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69" w:rsidRPr="00BA1566" w:rsidRDefault="00300869" w:rsidP="00DC6D1B">
      <w:pPr>
        <w:spacing w:line="240" w:lineRule="auto"/>
        <w:ind w:right="-187"/>
        <w:jc w:val="right"/>
      </w:pPr>
      <w:bookmarkStart w:id="0" w:name="_GoBack"/>
      <w:bookmarkEnd w:id="0"/>
      <w:r w:rsidRPr="00BA1566">
        <w:t>На правах рукописи</w:t>
      </w:r>
    </w:p>
    <w:p w:rsidR="00300869" w:rsidRDefault="00300869" w:rsidP="00DC6D1B">
      <w:pPr>
        <w:spacing w:line="240" w:lineRule="auto"/>
        <w:ind w:right="-187"/>
        <w:jc w:val="center"/>
        <w:rPr>
          <w:b/>
        </w:rPr>
      </w:pPr>
    </w:p>
    <w:p w:rsidR="00300869" w:rsidRDefault="00300869" w:rsidP="00DC6D1B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:rsidR="00300869" w:rsidRDefault="00300869" w:rsidP="00DC6D1B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:rsidR="00300869" w:rsidRDefault="00300869" w:rsidP="00DC6D1B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:rsidR="00300869" w:rsidRDefault="00300869" w:rsidP="00DC6D1B">
      <w:pPr>
        <w:spacing w:line="240" w:lineRule="auto"/>
        <w:ind w:firstLine="709"/>
        <w:jc w:val="center"/>
        <w:rPr>
          <w:b/>
        </w:rPr>
      </w:pPr>
      <w:r>
        <w:rPr>
          <w:b/>
          <w:sz w:val="32"/>
          <w:szCs w:val="32"/>
        </w:rPr>
        <w:t>Марченко Станислав Андреевич</w:t>
      </w:r>
    </w:p>
    <w:p w:rsidR="00300869" w:rsidRDefault="00300869" w:rsidP="00DC6D1B">
      <w:pPr>
        <w:spacing w:line="240" w:lineRule="auto"/>
        <w:ind w:right="-187"/>
        <w:jc w:val="center"/>
        <w:rPr>
          <w:b/>
        </w:rPr>
      </w:pPr>
    </w:p>
    <w:p w:rsidR="00300869" w:rsidRDefault="00300869" w:rsidP="00DC6D1B">
      <w:pPr>
        <w:pStyle w:val="a6"/>
        <w:ind w:right="-284"/>
        <w:jc w:val="center"/>
        <w:rPr>
          <w:b/>
          <w:sz w:val="32"/>
          <w:szCs w:val="32"/>
        </w:rPr>
      </w:pPr>
    </w:p>
    <w:p w:rsidR="00300869" w:rsidRDefault="00300869" w:rsidP="00DC6D1B">
      <w:pPr>
        <w:pStyle w:val="a6"/>
        <w:ind w:right="-284"/>
        <w:jc w:val="center"/>
        <w:rPr>
          <w:b/>
          <w:sz w:val="32"/>
          <w:szCs w:val="32"/>
        </w:rPr>
      </w:pPr>
    </w:p>
    <w:p w:rsidR="00300869" w:rsidRDefault="00300869" w:rsidP="00DC6D1B">
      <w:pPr>
        <w:pStyle w:val="a6"/>
        <w:ind w:right="-284"/>
        <w:jc w:val="center"/>
        <w:rPr>
          <w:b/>
          <w:sz w:val="32"/>
          <w:szCs w:val="32"/>
        </w:rPr>
      </w:pPr>
    </w:p>
    <w:p w:rsidR="00300869" w:rsidRDefault="00300869" w:rsidP="00DC6D1B">
      <w:pPr>
        <w:pStyle w:val="a6"/>
        <w:ind w:right="-284"/>
        <w:jc w:val="center"/>
        <w:rPr>
          <w:b/>
          <w:sz w:val="32"/>
          <w:szCs w:val="32"/>
        </w:rPr>
      </w:pPr>
      <w:r w:rsidRPr="00F4739E">
        <w:rPr>
          <w:b/>
          <w:sz w:val="32"/>
          <w:szCs w:val="32"/>
        </w:rPr>
        <w:t xml:space="preserve">Организационно-правовые основы деятельности </w:t>
      </w:r>
    </w:p>
    <w:p w:rsidR="00300869" w:rsidRDefault="00300869" w:rsidP="00DC6D1B">
      <w:pPr>
        <w:pStyle w:val="a6"/>
        <w:ind w:right="-284"/>
        <w:jc w:val="center"/>
        <w:rPr>
          <w:b/>
          <w:sz w:val="32"/>
          <w:szCs w:val="32"/>
        </w:rPr>
      </w:pPr>
      <w:r w:rsidRPr="00F4739E">
        <w:rPr>
          <w:b/>
          <w:sz w:val="32"/>
          <w:szCs w:val="32"/>
        </w:rPr>
        <w:t>частей особого</w:t>
      </w:r>
      <w:r>
        <w:rPr>
          <w:b/>
          <w:sz w:val="32"/>
          <w:szCs w:val="32"/>
        </w:rPr>
        <w:t xml:space="preserve"> </w:t>
      </w:r>
      <w:r w:rsidRPr="00F4739E">
        <w:rPr>
          <w:b/>
          <w:sz w:val="32"/>
          <w:szCs w:val="32"/>
        </w:rPr>
        <w:t xml:space="preserve">назначения (ЧОН) и специфика их </w:t>
      </w:r>
    </w:p>
    <w:p w:rsidR="00300869" w:rsidRPr="00F4739E" w:rsidRDefault="00300869" w:rsidP="00DC6D1B">
      <w:pPr>
        <w:pStyle w:val="a6"/>
        <w:ind w:right="-284"/>
        <w:jc w:val="center"/>
        <w:rPr>
          <w:b/>
          <w:sz w:val="32"/>
          <w:szCs w:val="32"/>
        </w:rPr>
      </w:pPr>
      <w:r w:rsidRPr="00F4739E">
        <w:rPr>
          <w:b/>
          <w:sz w:val="32"/>
          <w:szCs w:val="32"/>
        </w:rPr>
        <w:t>функционирования на Кубани</w:t>
      </w:r>
    </w:p>
    <w:p w:rsidR="00300869" w:rsidRPr="007A5087" w:rsidRDefault="00300869" w:rsidP="00DC6D1B">
      <w:pPr>
        <w:spacing w:line="240" w:lineRule="auto"/>
        <w:ind w:right="-187"/>
        <w:jc w:val="center"/>
        <w:rPr>
          <w:b/>
          <w:sz w:val="32"/>
          <w:szCs w:val="32"/>
        </w:rPr>
      </w:pPr>
    </w:p>
    <w:p w:rsidR="00300869" w:rsidRDefault="00300869" w:rsidP="00DC6D1B">
      <w:pPr>
        <w:pStyle w:val="a6"/>
        <w:jc w:val="right"/>
      </w:pPr>
    </w:p>
    <w:p w:rsidR="00300869" w:rsidRDefault="00300869" w:rsidP="00DC6D1B">
      <w:pPr>
        <w:pStyle w:val="a6"/>
        <w:jc w:val="right"/>
      </w:pPr>
    </w:p>
    <w:p w:rsidR="00300869" w:rsidRDefault="00300869" w:rsidP="00DC6D1B">
      <w:pPr>
        <w:pStyle w:val="a6"/>
        <w:jc w:val="right"/>
      </w:pPr>
    </w:p>
    <w:p w:rsidR="00300869" w:rsidRDefault="00300869" w:rsidP="00DC6D1B">
      <w:pPr>
        <w:pStyle w:val="a6"/>
        <w:jc w:val="right"/>
      </w:pPr>
      <w:r w:rsidRPr="00BA1566">
        <w:t>Специальность: 12.00.01</w:t>
      </w:r>
      <w:r>
        <w:t>. – теория и история права и государства;</w:t>
      </w:r>
    </w:p>
    <w:p w:rsidR="00300869" w:rsidRPr="00BA1566" w:rsidRDefault="00300869" w:rsidP="00DC6D1B">
      <w:pPr>
        <w:pStyle w:val="a6"/>
        <w:jc w:val="right"/>
      </w:pPr>
      <w:r>
        <w:t xml:space="preserve">                                              история учений о праве и государстве</w:t>
      </w:r>
    </w:p>
    <w:p w:rsidR="00300869" w:rsidRDefault="00300869" w:rsidP="00DC6D1B">
      <w:pPr>
        <w:spacing w:line="240" w:lineRule="auto"/>
        <w:ind w:right="-187"/>
        <w:jc w:val="center"/>
        <w:rPr>
          <w:b/>
        </w:rPr>
      </w:pPr>
    </w:p>
    <w:p w:rsidR="00300869" w:rsidRDefault="00300869" w:rsidP="00DC6D1B">
      <w:pPr>
        <w:spacing w:line="240" w:lineRule="auto"/>
        <w:ind w:right="-187"/>
        <w:jc w:val="center"/>
        <w:rPr>
          <w:b/>
        </w:rPr>
      </w:pPr>
    </w:p>
    <w:p w:rsidR="00300869" w:rsidRPr="00A13534" w:rsidRDefault="00300869" w:rsidP="00DC6D1B">
      <w:pPr>
        <w:pStyle w:val="a6"/>
        <w:jc w:val="center"/>
        <w:rPr>
          <w:b/>
        </w:rPr>
      </w:pPr>
      <w:r w:rsidRPr="00A13534">
        <w:rPr>
          <w:b/>
        </w:rPr>
        <w:t>АВТОРЕФЕРАТ</w:t>
      </w:r>
    </w:p>
    <w:p w:rsidR="00300869" w:rsidRPr="00A13534" w:rsidRDefault="00300869" w:rsidP="00DC6D1B">
      <w:pPr>
        <w:pStyle w:val="a6"/>
        <w:jc w:val="center"/>
        <w:rPr>
          <w:b/>
        </w:rPr>
      </w:pPr>
      <w:r w:rsidRPr="00A13534">
        <w:rPr>
          <w:b/>
        </w:rPr>
        <w:t>диссертации на соискание ученой степени</w:t>
      </w:r>
    </w:p>
    <w:p w:rsidR="00300869" w:rsidRPr="00A13534" w:rsidRDefault="00300869" w:rsidP="00DC6D1B">
      <w:pPr>
        <w:pStyle w:val="a6"/>
        <w:jc w:val="center"/>
        <w:rPr>
          <w:b/>
        </w:rPr>
      </w:pPr>
      <w:r w:rsidRPr="00A13534">
        <w:rPr>
          <w:b/>
        </w:rPr>
        <w:t>кандидата юридических наук</w:t>
      </w:r>
    </w:p>
    <w:p w:rsidR="00300869" w:rsidRDefault="00300869" w:rsidP="00DC6D1B">
      <w:pPr>
        <w:spacing w:line="240" w:lineRule="auto"/>
        <w:ind w:right="-187"/>
        <w:jc w:val="center"/>
        <w:rPr>
          <w:b/>
        </w:rPr>
      </w:pPr>
    </w:p>
    <w:p w:rsidR="00300869" w:rsidRDefault="00300869" w:rsidP="00DC6D1B">
      <w:pPr>
        <w:spacing w:line="240" w:lineRule="auto"/>
        <w:ind w:right="-187"/>
        <w:jc w:val="center"/>
        <w:rPr>
          <w:b/>
        </w:rPr>
      </w:pPr>
    </w:p>
    <w:p w:rsidR="00300869" w:rsidRDefault="00300869" w:rsidP="00DC6D1B">
      <w:pPr>
        <w:spacing w:line="240" w:lineRule="auto"/>
        <w:ind w:right="-187"/>
        <w:jc w:val="center"/>
        <w:rPr>
          <w:b/>
        </w:rPr>
      </w:pPr>
    </w:p>
    <w:p w:rsidR="00300869" w:rsidRDefault="00300869" w:rsidP="00DC6D1B">
      <w:pPr>
        <w:spacing w:line="240" w:lineRule="auto"/>
        <w:ind w:right="-187"/>
        <w:jc w:val="center"/>
        <w:rPr>
          <w:b/>
        </w:rPr>
      </w:pPr>
    </w:p>
    <w:p w:rsidR="00300869" w:rsidRDefault="00300869" w:rsidP="00DC6D1B">
      <w:pPr>
        <w:spacing w:line="240" w:lineRule="auto"/>
        <w:ind w:right="-187"/>
        <w:jc w:val="center"/>
        <w:rPr>
          <w:b/>
        </w:rPr>
      </w:pPr>
    </w:p>
    <w:p w:rsidR="00300869" w:rsidRDefault="00300869" w:rsidP="00DC6D1B">
      <w:pPr>
        <w:pStyle w:val="a6"/>
        <w:jc w:val="center"/>
      </w:pPr>
    </w:p>
    <w:p w:rsidR="00300869" w:rsidRDefault="00300869" w:rsidP="00DC6D1B">
      <w:pPr>
        <w:pStyle w:val="a6"/>
        <w:jc w:val="center"/>
        <w:rPr>
          <w:b/>
        </w:rPr>
      </w:pPr>
    </w:p>
    <w:p w:rsidR="00300869" w:rsidRPr="001D09DA" w:rsidRDefault="00300869" w:rsidP="00DC6D1B">
      <w:pPr>
        <w:pStyle w:val="a6"/>
        <w:jc w:val="center"/>
        <w:rPr>
          <w:b/>
        </w:rPr>
      </w:pPr>
      <w:r w:rsidRPr="001D09DA">
        <w:rPr>
          <w:b/>
        </w:rPr>
        <w:t>КРАСНОДАР</w:t>
      </w:r>
    </w:p>
    <w:p w:rsidR="00300869" w:rsidRPr="001D09DA" w:rsidRDefault="00300869" w:rsidP="00DC6D1B">
      <w:pPr>
        <w:pStyle w:val="a6"/>
        <w:jc w:val="center"/>
        <w:rPr>
          <w:b/>
        </w:rPr>
      </w:pPr>
      <w:r w:rsidRPr="001D09DA">
        <w:rPr>
          <w:b/>
        </w:rPr>
        <w:t>201</w:t>
      </w:r>
      <w:r>
        <w:rPr>
          <w:b/>
        </w:rPr>
        <w:t>3</w:t>
      </w:r>
    </w:p>
    <w:p w:rsidR="00300869" w:rsidRDefault="00300869" w:rsidP="00DC6D1B">
      <w:pPr>
        <w:spacing w:line="240" w:lineRule="auto"/>
        <w:ind w:right="-284"/>
        <w:jc w:val="both"/>
      </w:pPr>
    </w:p>
    <w:p w:rsidR="009A7F09" w:rsidRDefault="009A7F09" w:rsidP="006D3A11">
      <w:pPr>
        <w:pStyle w:val="3"/>
        <w:spacing w:line="240" w:lineRule="auto"/>
        <w:rPr>
          <w:i w:val="0"/>
        </w:rPr>
      </w:pPr>
    </w:p>
    <w:p w:rsidR="00300869" w:rsidRPr="00DC6D1B" w:rsidRDefault="00300869" w:rsidP="006D3A11">
      <w:pPr>
        <w:pStyle w:val="3"/>
        <w:spacing w:line="240" w:lineRule="auto"/>
        <w:rPr>
          <w:i w:val="0"/>
          <w:snapToGrid w:val="0"/>
        </w:rPr>
      </w:pPr>
      <w:r w:rsidRPr="00DC6D1B">
        <w:rPr>
          <w:i w:val="0"/>
        </w:rPr>
        <w:t>Диссертация выполнена в Кубанском государственном аграрном ун</w:t>
      </w:r>
      <w:r w:rsidRPr="00DC6D1B">
        <w:rPr>
          <w:i w:val="0"/>
        </w:rPr>
        <w:t>и</w:t>
      </w:r>
      <w:r w:rsidRPr="00DC6D1B">
        <w:rPr>
          <w:i w:val="0"/>
        </w:rPr>
        <w:t>верситете</w:t>
      </w:r>
    </w:p>
    <w:p w:rsidR="00300869" w:rsidRDefault="00300869" w:rsidP="006D3A11">
      <w:pPr>
        <w:spacing w:line="240" w:lineRule="auto"/>
        <w:ind w:firstLine="709"/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 w:rsidR="00300869" w:rsidRDefault="00300869" w:rsidP="006D3A11">
      <w:pPr>
        <w:spacing w:line="240" w:lineRule="auto"/>
        <w:ind w:firstLine="709"/>
        <w:jc w:val="both"/>
        <w:rPr>
          <w:snapToGrid w:val="0"/>
        </w:rPr>
      </w:pPr>
      <w:r>
        <w:rPr>
          <w:b/>
          <w:snapToGrid w:val="0"/>
        </w:rPr>
        <w:t>Дашин Алексей Викторович</w:t>
      </w:r>
      <w:r>
        <w:rPr>
          <w:snapToGrid w:val="0"/>
        </w:rPr>
        <w:t xml:space="preserve"> –</w:t>
      </w:r>
      <w:r w:rsidR="009A7F09">
        <w:rPr>
          <w:snapToGrid w:val="0"/>
        </w:rPr>
        <w:t xml:space="preserve"> </w:t>
      </w:r>
      <w:r>
        <w:rPr>
          <w:snapToGrid w:val="0"/>
        </w:rPr>
        <w:t xml:space="preserve">доктор юридических  наук,  профессор </w:t>
      </w:r>
    </w:p>
    <w:p w:rsidR="00300869" w:rsidRDefault="00300869" w:rsidP="006D3A11">
      <w:pPr>
        <w:spacing w:line="240" w:lineRule="auto"/>
        <w:ind w:firstLine="709"/>
        <w:jc w:val="both"/>
        <w:rPr>
          <w:snapToGrid w:val="0"/>
        </w:rPr>
      </w:pPr>
    </w:p>
    <w:p w:rsidR="00300869" w:rsidRDefault="00300869" w:rsidP="006D3A11">
      <w:pPr>
        <w:spacing w:line="240" w:lineRule="auto"/>
        <w:ind w:firstLine="709"/>
        <w:jc w:val="both"/>
        <w:rPr>
          <w:snapToGrid w:val="0"/>
        </w:rPr>
      </w:pPr>
      <w:r>
        <w:rPr>
          <w:snapToGrid w:val="0"/>
        </w:rPr>
        <w:t xml:space="preserve">Официальные оппоненты: </w:t>
      </w:r>
    </w:p>
    <w:p w:rsidR="00300869" w:rsidRDefault="00300869" w:rsidP="006D3A11">
      <w:pPr>
        <w:spacing w:line="240" w:lineRule="auto"/>
        <w:ind w:firstLine="709"/>
        <w:jc w:val="both"/>
        <w:rPr>
          <w:snapToGrid w:val="0"/>
        </w:rPr>
      </w:pPr>
      <w:r w:rsidRPr="00E409C5">
        <w:rPr>
          <w:b/>
          <w:snapToGrid w:val="0"/>
        </w:rPr>
        <w:t>Мамитова Наталья Викторовна</w:t>
      </w:r>
      <w:r>
        <w:rPr>
          <w:snapToGrid w:val="0"/>
        </w:rPr>
        <w:t xml:space="preserve"> - доктор юридических наук, профе</w:t>
      </w:r>
      <w:r>
        <w:rPr>
          <w:snapToGrid w:val="0"/>
        </w:rPr>
        <w:t>с</w:t>
      </w:r>
      <w:r>
        <w:rPr>
          <w:snapToGrid w:val="0"/>
        </w:rPr>
        <w:t>сор «Институт управления, бизнеса и права (г. Ростов-на-Дону)», зав. кафе</w:t>
      </w:r>
      <w:r>
        <w:rPr>
          <w:snapToGrid w:val="0"/>
        </w:rPr>
        <w:t>д</w:t>
      </w:r>
      <w:r>
        <w:rPr>
          <w:snapToGrid w:val="0"/>
        </w:rPr>
        <w:t>рой государственно—правовых дисциплин</w:t>
      </w:r>
    </w:p>
    <w:p w:rsidR="00300869" w:rsidRDefault="00300869" w:rsidP="006D3A11">
      <w:pPr>
        <w:spacing w:line="240" w:lineRule="auto"/>
        <w:ind w:firstLine="709"/>
        <w:jc w:val="both"/>
        <w:rPr>
          <w:snapToGrid w:val="0"/>
        </w:rPr>
      </w:pPr>
      <w:r w:rsidRPr="00E409C5">
        <w:rPr>
          <w:b/>
          <w:snapToGrid w:val="0"/>
        </w:rPr>
        <w:t>Кулиш Михаил Васильевич</w:t>
      </w:r>
      <w:r>
        <w:rPr>
          <w:snapToGrid w:val="0"/>
        </w:rPr>
        <w:t xml:space="preserve"> - кандидат юридических наук. «Куба</w:t>
      </w:r>
      <w:r>
        <w:rPr>
          <w:snapToGrid w:val="0"/>
        </w:rPr>
        <w:t>н</w:t>
      </w:r>
      <w:r>
        <w:rPr>
          <w:snapToGrid w:val="0"/>
        </w:rPr>
        <w:t>ский социально-экономический институт», доцент кафедры гражданского и гражданско-предпринимательского права</w:t>
      </w:r>
    </w:p>
    <w:p w:rsidR="00300869" w:rsidRDefault="00300869" w:rsidP="006D3A11">
      <w:pPr>
        <w:spacing w:line="240" w:lineRule="auto"/>
        <w:ind w:firstLine="709"/>
        <w:jc w:val="both"/>
        <w:rPr>
          <w:snapToGrid w:val="0"/>
        </w:rPr>
      </w:pPr>
    </w:p>
    <w:p w:rsidR="00300869" w:rsidRPr="00E409C5" w:rsidRDefault="00300869" w:rsidP="006D3A11">
      <w:pPr>
        <w:pStyle w:val="2"/>
        <w:spacing w:line="240" w:lineRule="auto"/>
        <w:rPr>
          <w:b/>
          <w:snapToGrid w:val="0"/>
        </w:rPr>
      </w:pPr>
      <w:r>
        <w:t xml:space="preserve">Ведущая организация – </w:t>
      </w:r>
      <w:r w:rsidRPr="00E409C5">
        <w:rPr>
          <w:b/>
        </w:rPr>
        <w:t xml:space="preserve">Краснодарский университет МВД России                                 </w:t>
      </w:r>
    </w:p>
    <w:p w:rsidR="00300869" w:rsidRPr="00E409C5" w:rsidRDefault="00300869" w:rsidP="006D3A11">
      <w:pPr>
        <w:spacing w:line="240" w:lineRule="auto"/>
        <w:ind w:firstLine="709"/>
        <w:jc w:val="both"/>
        <w:rPr>
          <w:b/>
          <w:snapToGrid w:val="0"/>
        </w:rPr>
      </w:pPr>
    </w:p>
    <w:p w:rsidR="00300869" w:rsidRDefault="00300869" w:rsidP="00732AE6">
      <w:pPr>
        <w:spacing w:line="240" w:lineRule="auto"/>
        <w:ind w:firstLine="709"/>
        <w:jc w:val="both"/>
        <w:rPr>
          <w:snapToGrid w:val="0"/>
        </w:rPr>
      </w:pPr>
      <w:r>
        <w:rPr>
          <w:snapToGrid w:val="0"/>
        </w:rPr>
        <w:t xml:space="preserve">Защита диссертации состоится  13 марта </w:t>
      </w:r>
      <w:smartTag w:uri="urn:schemas-microsoft-com:office:smarttags" w:element="metricconverter">
        <w:smartTagPr>
          <w:attr w:name="ProductID" w:val="2013 г"/>
        </w:smartTagPr>
        <w:r>
          <w:rPr>
            <w:snapToGrid w:val="0"/>
          </w:rPr>
          <w:t>2013 г</w:t>
        </w:r>
      </w:smartTag>
      <w:r>
        <w:rPr>
          <w:snapToGrid w:val="0"/>
        </w:rPr>
        <w:t>. в 12  час., в ауд. 215 на заседании диссертационного совета  Д 220.038.10 при Кубанском государс</w:t>
      </w:r>
      <w:r>
        <w:rPr>
          <w:snapToGrid w:val="0"/>
        </w:rPr>
        <w:t>т</w:t>
      </w:r>
      <w:r>
        <w:rPr>
          <w:snapToGrid w:val="0"/>
        </w:rPr>
        <w:t>венном аграрном университете (350044 Краснодар, ул. Калинина,13).</w:t>
      </w:r>
    </w:p>
    <w:p w:rsidR="00300869" w:rsidRDefault="00300869" w:rsidP="00732AE6">
      <w:pPr>
        <w:spacing w:line="240" w:lineRule="auto"/>
        <w:ind w:firstLine="709"/>
        <w:jc w:val="both"/>
        <w:rPr>
          <w:snapToGrid w:val="0"/>
        </w:rPr>
      </w:pPr>
      <w:r>
        <w:rPr>
          <w:snapToGrid w:val="0"/>
        </w:rPr>
        <w:t>С диссертацией можно ознакомиться в  библиотеке Кубанского гос</w:t>
      </w:r>
      <w:r>
        <w:rPr>
          <w:snapToGrid w:val="0"/>
        </w:rPr>
        <w:t>у</w:t>
      </w:r>
      <w:r>
        <w:rPr>
          <w:snapToGrid w:val="0"/>
        </w:rPr>
        <w:t>дарственного аграрного университета (350044 Краснодар, ул. Калинина,13).</w:t>
      </w:r>
    </w:p>
    <w:p w:rsidR="00300869" w:rsidRPr="001A3191" w:rsidRDefault="00300869" w:rsidP="00732AE6">
      <w:pPr>
        <w:spacing w:line="240" w:lineRule="auto"/>
        <w:ind w:firstLine="709"/>
        <w:jc w:val="both"/>
        <w:rPr>
          <w:snapToGrid w:val="0"/>
        </w:rPr>
      </w:pPr>
      <w:r>
        <w:rPr>
          <w:snapToGrid w:val="0"/>
        </w:rPr>
        <w:t>Автореферат размещен на сайте ВАК РФ</w:t>
      </w:r>
      <w:r w:rsidR="001A3191" w:rsidRPr="001A3191">
        <w:rPr>
          <w:snapToGrid w:val="0"/>
        </w:rPr>
        <w:t xml:space="preserve"> </w:t>
      </w:r>
      <w:r w:rsidR="001A3191">
        <w:rPr>
          <w:snapToGrid w:val="0"/>
          <w:lang w:val="en-US"/>
        </w:rPr>
        <w:t>http</w:t>
      </w:r>
      <w:r w:rsidR="001A3191">
        <w:rPr>
          <w:snapToGrid w:val="0"/>
        </w:rPr>
        <w:t>://</w:t>
      </w:r>
      <w:r w:rsidR="001A3191">
        <w:rPr>
          <w:snapToGrid w:val="0"/>
          <w:lang w:val="en-US"/>
        </w:rPr>
        <w:t>vak</w:t>
      </w:r>
      <w:r w:rsidR="001A3191">
        <w:rPr>
          <w:snapToGrid w:val="0"/>
        </w:rPr>
        <w:t>2.</w:t>
      </w:r>
      <w:r w:rsidR="001A3191">
        <w:rPr>
          <w:snapToGrid w:val="0"/>
          <w:lang w:val="en-US"/>
        </w:rPr>
        <w:t>ed</w:t>
      </w:r>
      <w:r w:rsidR="001A3191">
        <w:rPr>
          <w:snapToGrid w:val="0"/>
        </w:rPr>
        <w:t>.</w:t>
      </w:r>
      <w:r w:rsidR="001A3191">
        <w:rPr>
          <w:snapToGrid w:val="0"/>
          <w:lang w:val="en-US"/>
        </w:rPr>
        <w:t>gov</w:t>
      </w:r>
      <w:r w:rsidR="001A3191">
        <w:rPr>
          <w:snapToGrid w:val="0"/>
        </w:rPr>
        <w:t>.</w:t>
      </w:r>
      <w:r w:rsidR="001A3191">
        <w:rPr>
          <w:snapToGrid w:val="0"/>
          <w:lang w:val="en-US"/>
        </w:rPr>
        <w:t>ru</w:t>
      </w:r>
      <w:r w:rsidR="001A3191">
        <w:rPr>
          <w:snapToGrid w:val="0"/>
        </w:rPr>
        <w:t>/</w:t>
      </w:r>
    </w:p>
    <w:p w:rsidR="00300869" w:rsidRDefault="001A3191" w:rsidP="00732AE6">
      <w:pPr>
        <w:spacing w:line="240" w:lineRule="auto"/>
        <w:ind w:firstLine="709"/>
        <w:jc w:val="both"/>
        <w:rPr>
          <w:snapToGrid w:val="0"/>
        </w:rPr>
      </w:pPr>
      <w:r>
        <w:rPr>
          <w:snapToGrid w:val="0"/>
        </w:rPr>
        <w:t>"____"</w:t>
      </w:r>
      <w:r w:rsidR="00300869">
        <w:rPr>
          <w:snapToGrid w:val="0"/>
        </w:rPr>
        <w:t>февраля 2013 года.</w:t>
      </w:r>
    </w:p>
    <w:p w:rsidR="00573E46" w:rsidRDefault="00573E46" w:rsidP="00732AE6">
      <w:pPr>
        <w:spacing w:line="240" w:lineRule="auto"/>
        <w:ind w:firstLine="709"/>
        <w:jc w:val="both"/>
        <w:rPr>
          <w:snapToGrid w:val="0"/>
        </w:rPr>
      </w:pPr>
    </w:p>
    <w:p w:rsidR="00573E46" w:rsidRDefault="00573E46" w:rsidP="00732AE6">
      <w:pPr>
        <w:spacing w:line="240" w:lineRule="auto"/>
        <w:ind w:firstLine="709"/>
        <w:jc w:val="both"/>
        <w:rPr>
          <w:snapToGrid w:val="0"/>
        </w:rPr>
      </w:pPr>
    </w:p>
    <w:p w:rsidR="00300869" w:rsidRPr="00BA4062" w:rsidRDefault="00300869" w:rsidP="00732AE6">
      <w:pPr>
        <w:spacing w:line="240" w:lineRule="auto"/>
        <w:ind w:firstLine="709"/>
        <w:jc w:val="both"/>
        <w:rPr>
          <w:snapToGrid w:val="0"/>
        </w:rPr>
      </w:pPr>
      <w:r>
        <w:rPr>
          <w:snapToGrid w:val="0"/>
        </w:rPr>
        <w:t>Автореферат разослан "____" февраля 2013</w:t>
      </w:r>
      <w:r w:rsidRPr="00BA4062">
        <w:rPr>
          <w:snapToGrid w:val="0"/>
        </w:rPr>
        <w:t xml:space="preserve">  г</w:t>
      </w:r>
      <w:r>
        <w:rPr>
          <w:snapToGrid w:val="0"/>
        </w:rPr>
        <w:t>ода.</w:t>
      </w:r>
      <w:r w:rsidRPr="00BA4062">
        <w:rPr>
          <w:snapToGrid w:val="0"/>
        </w:rPr>
        <w:t xml:space="preserve"> </w:t>
      </w:r>
    </w:p>
    <w:p w:rsidR="00300869" w:rsidRDefault="00300869" w:rsidP="00732AE6">
      <w:pPr>
        <w:spacing w:line="240" w:lineRule="auto"/>
        <w:ind w:firstLine="709"/>
        <w:jc w:val="both"/>
        <w:rPr>
          <w:snapToGrid w:val="0"/>
        </w:rPr>
      </w:pPr>
    </w:p>
    <w:p w:rsidR="00300869" w:rsidRDefault="00300869" w:rsidP="006D3A11">
      <w:pPr>
        <w:spacing w:line="240" w:lineRule="auto"/>
        <w:ind w:firstLine="709"/>
        <w:jc w:val="both"/>
        <w:rPr>
          <w:snapToGrid w:val="0"/>
        </w:rPr>
      </w:pPr>
    </w:p>
    <w:p w:rsidR="00573E46" w:rsidRDefault="00573E46" w:rsidP="006D3A11">
      <w:pPr>
        <w:spacing w:line="240" w:lineRule="auto"/>
        <w:ind w:firstLine="709"/>
        <w:jc w:val="both"/>
        <w:rPr>
          <w:snapToGrid w:val="0"/>
        </w:rPr>
      </w:pPr>
    </w:p>
    <w:p w:rsidR="00300869" w:rsidRPr="00BA4062" w:rsidRDefault="00300869" w:rsidP="00573E46">
      <w:pPr>
        <w:pStyle w:val="6"/>
        <w:spacing w:line="240" w:lineRule="auto"/>
        <w:ind w:firstLine="0"/>
        <w:jc w:val="left"/>
        <w:rPr>
          <w:b w:val="0"/>
          <w:szCs w:val="28"/>
        </w:rPr>
      </w:pPr>
      <w:r w:rsidRPr="00BA4062">
        <w:rPr>
          <w:b w:val="0"/>
          <w:szCs w:val="28"/>
        </w:rPr>
        <w:t xml:space="preserve">Ученый секретарь </w:t>
      </w:r>
    </w:p>
    <w:p w:rsidR="00300869" w:rsidRPr="00BA4062" w:rsidRDefault="00300869" w:rsidP="00573E46">
      <w:pPr>
        <w:spacing w:after="0" w:line="240" w:lineRule="auto"/>
        <w:jc w:val="both"/>
        <w:rPr>
          <w:snapToGrid w:val="0"/>
        </w:rPr>
      </w:pPr>
      <w:r w:rsidRPr="00BA4062">
        <w:rPr>
          <w:snapToGrid w:val="0"/>
        </w:rPr>
        <w:t xml:space="preserve">диссертационного совета </w:t>
      </w:r>
    </w:p>
    <w:p w:rsidR="00300869" w:rsidRPr="00BA4062" w:rsidRDefault="00300869" w:rsidP="00573E46">
      <w:pPr>
        <w:pStyle w:val="a8"/>
        <w:tabs>
          <w:tab w:val="left" w:pos="6190"/>
        </w:tabs>
        <w:spacing w:line="240" w:lineRule="auto"/>
        <w:rPr>
          <w:szCs w:val="28"/>
        </w:rPr>
      </w:pPr>
      <w:r>
        <w:rPr>
          <w:szCs w:val="28"/>
        </w:rPr>
        <w:t>кандидат</w:t>
      </w:r>
      <w:r w:rsidRPr="00BA4062">
        <w:rPr>
          <w:szCs w:val="28"/>
        </w:rPr>
        <w:t xml:space="preserve"> юридических наук</w:t>
      </w:r>
      <w:r w:rsidRPr="00BA4062">
        <w:rPr>
          <w:szCs w:val="28"/>
        </w:rPr>
        <w:tab/>
        <w:t xml:space="preserve">       </w:t>
      </w:r>
      <w:r w:rsidR="00573E46">
        <w:rPr>
          <w:szCs w:val="28"/>
        </w:rPr>
        <w:t xml:space="preserve">                </w:t>
      </w:r>
      <w:r w:rsidRPr="00BA4062">
        <w:rPr>
          <w:szCs w:val="28"/>
        </w:rPr>
        <w:t xml:space="preserve"> </w:t>
      </w:r>
      <w:r>
        <w:rPr>
          <w:szCs w:val="28"/>
        </w:rPr>
        <w:t>Галкин А.Г.</w:t>
      </w:r>
      <w:r w:rsidRPr="00BA4062">
        <w:rPr>
          <w:szCs w:val="28"/>
        </w:rPr>
        <w:t xml:space="preserve"> </w:t>
      </w:r>
    </w:p>
    <w:p w:rsidR="00300869" w:rsidRDefault="00300869" w:rsidP="00DC6D1B">
      <w:pPr>
        <w:spacing w:line="240" w:lineRule="auto"/>
        <w:jc w:val="center"/>
        <w:rPr>
          <w:b/>
        </w:rPr>
      </w:pPr>
    </w:p>
    <w:p w:rsidR="00300869" w:rsidRDefault="00300869" w:rsidP="00AB18D7">
      <w:pPr>
        <w:spacing w:line="240" w:lineRule="auto"/>
        <w:jc w:val="both"/>
        <w:rPr>
          <w:b/>
        </w:rPr>
      </w:pPr>
      <w:r w:rsidRPr="00496192">
        <w:rPr>
          <w:b/>
          <w:lang w:val="en-US"/>
        </w:rPr>
        <w:lastRenderedPageBreak/>
        <w:t>I</w:t>
      </w:r>
      <w:r w:rsidRPr="00496192">
        <w:rPr>
          <w:b/>
        </w:rPr>
        <w:t xml:space="preserve">. ОБЩАЯ ХАРАКТЕРИСТИКА </w:t>
      </w:r>
      <w:r>
        <w:rPr>
          <w:b/>
        </w:rPr>
        <w:t>РАБОТЫ</w:t>
      </w:r>
    </w:p>
    <w:p w:rsidR="00300869" w:rsidRPr="002C1ABB" w:rsidRDefault="00300869" w:rsidP="00DC6D1B">
      <w:pPr>
        <w:pStyle w:val="a6"/>
        <w:ind w:right="-284" w:firstLine="567"/>
        <w:jc w:val="both"/>
      </w:pPr>
      <w:r>
        <w:rPr>
          <w:b/>
        </w:rPr>
        <w:t xml:space="preserve">Актуальность темы исследования. </w:t>
      </w:r>
      <w:r>
        <w:t>Характерной особенностью стано</w:t>
      </w:r>
      <w:r>
        <w:t>в</w:t>
      </w:r>
      <w:r>
        <w:t>ления демократического правового государства является активное участие о</w:t>
      </w:r>
      <w:r>
        <w:t>б</w:t>
      </w:r>
      <w:r>
        <w:t>щественности, ее самодеятельных организаций и объединений в решении эк</w:t>
      </w:r>
      <w:r>
        <w:t>о</w:t>
      </w:r>
      <w:r>
        <w:t>номических, социально-политических, правовых и культурных задач госуда</w:t>
      </w:r>
      <w:r>
        <w:t>р</w:t>
      </w:r>
      <w:r>
        <w:t xml:space="preserve">ственного развития. Очевидно, что сложности нынешнего периода, с одной стороны, настоятельно требуют активизации участия населения в деле охраны правопорядка и безопасности, а с другой – изучение историко-правового опыта, как позитивного, так и негативного, в этой сфере общественно-политической жизни. </w:t>
      </w:r>
    </w:p>
    <w:p w:rsidR="00300869" w:rsidRDefault="00300869" w:rsidP="00DC6D1B">
      <w:pPr>
        <w:pStyle w:val="a6"/>
        <w:ind w:right="-284" w:firstLine="567"/>
        <w:jc w:val="both"/>
      </w:pPr>
      <w:r>
        <w:t>Гражданская война в России являла собой драматический период в мног</w:t>
      </w:r>
      <w:r>
        <w:t>о</w:t>
      </w:r>
      <w:r>
        <w:t>вековой истории нашего Отечества, многих поколений людей. Трагический опыт захвата большевиками политической власти уже почти век является об</w:t>
      </w:r>
      <w:r>
        <w:t>ъ</w:t>
      </w:r>
      <w:r>
        <w:t>ектом пристального внимания историков и юристов, пытающихся осознать возникшие в это время социально-политические феномены в строительстве С</w:t>
      </w:r>
      <w:r>
        <w:t>о</w:t>
      </w:r>
      <w:r>
        <w:t>ветской России. К совершенно уникальным явлениям большевистской партии следует отнести стратегию формирования и функционирования в государстве коммунистических вооруженных отрядов – Частей особого назначения (ЧОН), которые сыграли не малую роль в консолидации коммунистов, сохранения ими политической власти. Опыт ЧОН представляет интерес, прежде всего, в том, что будучи внутрипартийной конгломерацией РКП(б), он дал посыл к орган</w:t>
      </w:r>
      <w:r>
        <w:t>и</w:t>
      </w:r>
      <w:r>
        <w:t>зации милиционно-территориальных формирований советского государства, взаимодействующих со штатным, как ныне принято говорить, силовым блоком в лице Красной Армии, ВЧК-ГПУ-ОГПУ, милицией и другими правоохран</w:t>
      </w:r>
      <w:r>
        <w:t>и</w:t>
      </w:r>
      <w:r>
        <w:t>тельными государственными институтами.</w:t>
      </w:r>
    </w:p>
    <w:p w:rsidR="00300869" w:rsidRDefault="00300869" w:rsidP="00DC6D1B">
      <w:pPr>
        <w:pStyle w:val="a6"/>
        <w:ind w:right="-284" w:firstLine="567"/>
        <w:jc w:val="both"/>
      </w:pPr>
      <w:r>
        <w:t>Изучение деятельности ЧОН позволяет достаточно глубоко исследовать масштабы, закономерность, сущность, формы и методы создания и функцион</w:t>
      </w:r>
      <w:r>
        <w:t>и</w:t>
      </w:r>
      <w:r>
        <w:t>рования ЧОН, стратегию властных структур по их организации и развитию, о</w:t>
      </w:r>
      <w:r>
        <w:t>с</w:t>
      </w:r>
      <w:r>
        <w:t>мыслить целесообразность данного вида вооруженных сил. Это тем более ва</w:t>
      </w:r>
      <w:r>
        <w:t>ж</w:t>
      </w:r>
      <w:r>
        <w:t>но, если принимать во внимание, что многие стороны деятельности ЧОН пре</w:t>
      </w:r>
      <w:r>
        <w:t>д</w:t>
      </w:r>
      <w:r>
        <w:t>ставляются дискуссионными. Авторское видение проблемы, основанное на р</w:t>
      </w:r>
      <w:r>
        <w:t>а</w:t>
      </w:r>
      <w:r>
        <w:t>нее не изученных архивных документах и материалах, позволяет выявить нау</w:t>
      </w:r>
      <w:r>
        <w:t>ч</w:t>
      </w:r>
      <w:r>
        <w:t>ный потенциал заявленной темы, дает объективный и свободный от ангажир</w:t>
      </w:r>
      <w:r>
        <w:t>о</w:t>
      </w:r>
      <w:r>
        <w:t>ванности, а значит объективный, анализ деятельности ЧОН.</w:t>
      </w:r>
    </w:p>
    <w:p w:rsidR="00300869" w:rsidRDefault="00300869" w:rsidP="00DC6D1B">
      <w:pPr>
        <w:pStyle w:val="a6"/>
        <w:ind w:right="-284" w:firstLine="567"/>
        <w:jc w:val="both"/>
      </w:pPr>
      <w:r>
        <w:t>В настоящее время достижение успеха в противостоянии незаконным во</w:t>
      </w:r>
      <w:r>
        <w:t>о</w:t>
      </w:r>
      <w:r>
        <w:t>руженным формированиям должно опираться, в том числе, и на практический опыт борьбы с повстанческим движением в нашей стране, с учетом нынешних реалий. Несмотря на технические усовершенствования, новые научные дост</w:t>
      </w:r>
      <w:r>
        <w:t>и</w:t>
      </w:r>
      <w:r>
        <w:t>жения и инновационные методики, взятые на службу спецслужбами и правоо</w:t>
      </w:r>
      <w:r>
        <w:t>х</w:t>
      </w:r>
      <w:r>
        <w:t>ранительными органами Российской Федерации, в основе их оперативно-розыскной и правоохранительной деятельности по прежнему лежит так наз</w:t>
      </w:r>
      <w:r>
        <w:t>ы</w:t>
      </w:r>
      <w:r>
        <w:t>ваемый «человеческий фактор», определяющий типовые алгоритмы профе</w:t>
      </w:r>
      <w:r>
        <w:t>с</w:t>
      </w:r>
      <w:r>
        <w:t>сиональных действий в определенных обстоятельствах и ситуациях. В этой св</w:t>
      </w:r>
      <w:r>
        <w:t>я</w:t>
      </w:r>
      <w:r>
        <w:t xml:space="preserve">зи, обращение к историко-правовому наследию деятельности ЧОН, в том числе </w:t>
      </w:r>
      <w:r>
        <w:lastRenderedPageBreak/>
        <w:t>и на региональном уровне, с учетом специфики территории, его глубокое и л</w:t>
      </w:r>
      <w:r>
        <w:t>и</w:t>
      </w:r>
      <w:r>
        <w:t>шенное идеологической окраски изучение, а также объективная оценка пр</w:t>
      </w:r>
      <w:r>
        <w:t>и</w:t>
      </w:r>
      <w:r>
        <w:t>обретает особую актуальность, научную и общественную значимость.</w:t>
      </w:r>
    </w:p>
    <w:p w:rsidR="00300869" w:rsidRDefault="00300869" w:rsidP="00DC6D1B">
      <w:pPr>
        <w:pStyle w:val="a6"/>
        <w:ind w:right="-284" w:firstLine="567"/>
        <w:jc w:val="both"/>
      </w:pPr>
      <w:r>
        <w:rPr>
          <w:b/>
        </w:rPr>
        <w:t xml:space="preserve">Хронологические рамки исследования </w:t>
      </w:r>
      <w:r>
        <w:t>определены периодом первой п</w:t>
      </w:r>
      <w:r>
        <w:t>о</w:t>
      </w:r>
      <w:r>
        <w:t xml:space="preserve">ловины 1920-х годов, когда в отдельных регионах РСФСР–СССР, в том числе и на Кубани, были сформированы и наделены специфическим функциями боевые отряды ЧОН. После выполнения всех возложенных на них задач, в 1924–1925 гг. они были упразднены. </w:t>
      </w:r>
    </w:p>
    <w:p w:rsidR="00300869" w:rsidRDefault="00300869" w:rsidP="00DC6D1B">
      <w:pPr>
        <w:pStyle w:val="a6"/>
        <w:ind w:right="-284" w:firstLine="567"/>
        <w:jc w:val="both"/>
      </w:pPr>
      <w:r w:rsidRPr="005713F5">
        <w:rPr>
          <w:b/>
        </w:rPr>
        <w:t>Объект исследования</w:t>
      </w:r>
      <w:r>
        <w:t xml:space="preserve"> составляет государственная политика в сфере бор</w:t>
      </w:r>
      <w:r>
        <w:t>ь</w:t>
      </w:r>
      <w:r>
        <w:t>бы с оппозиционным повстанческим движением.</w:t>
      </w:r>
    </w:p>
    <w:p w:rsidR="00300869" w:rsidRDefault="00300869" w:rsidP="00DC6D1B">
      <w:pPr>
        <w:pStyle w:val="a6"/>
        <w:ind w:right="-284" w:firstLine="567"/>
        <w:jc w:val="both"/>
      </w:pPr>
      <w:r w:rsidRPr="005713F5">
        <w:rPr>
          <w:b/>
        </w:rPr>
        <w:t>Предметом исследования</w:t>
      </w:r>
      <w:r>
        <w:t xml:space="preserve"> является деятельность ЧОН, процесс их фо</w:t>
      </w:r>
      <w:r>
        <w:t>р</w:t>
      </w:r>
      <w:r>
        <w:t>мирования, становления и развития как в целом по РСФСР–СССР, так и на К</w:t>
      </w:r>
      <w:r>
        <w:t>у</w:t>
      </w:r>
      <w:r>
        <w:t>бани в частности.</w:t>
      </w:r>
    </w:p>
    <w:p w:rsidR="00300869" w:rsidRDefault="00300869" w:rsidP="00DC6D1B">
      <w:pPr>
        <w:pStyle w:val="a6"/>
        <w:ind w:right="-284" w:firstLine="567"/>
        <w:jc w:val="both"/>
      </w:pPr>
      <w:r>
        <w:rPr>
          <w:b/>
        </w:rPr>
        <w:t xml:space="preserve">Методологической основой исследования </w:t>
      </w:r>
      <w:r>
        <w:t>являются разнообразные ме</w:t>
      </w:r>
      <w:r>
        <w:softHyphen/>
        <w:t>тоды изуче</w:t>
      </w:r>
      <w:r>
        <w:softHyphen/>
        <w:t>ния государственно-правовых явлений и процессов. В диссертации использу</w:t>
      </w:r>
      <w:r>
        <w:softHyphen/>
        <w:t>ется принцип историзма, предусматривающий логически последова</w:t>
      </w:r>
      <w:r>
        <w:softHyphen/>
        <w:t>тельный и всесторонний анализ исторических событий в их взаимосвязи и взаимообу</w:t>
      </w:r>
      <w:r>
        <w:softHyphen/>
        <w:t>словленности. Комплекс методов научных познаний используемых в диссертации вклю</w:t>
      </w:r>
      <w:r>
        <w:softHyphen/>
        <w:t>чает: диалектический, системный, статистический, логич</w:t>
      </w:r>
      <w:r>
        <w:t>е</w:t>
      </w:r>
      <w:r>
        <w:t>ский, сравнительно-правовой и формально-юридический. Кроме того, автор придерживался принципа объективности – правом ис</w:t>
      </w:r>
      <w:r>
        <w:softHyphen/>
        <w:t>следователя на самосто</w:t>
      </w:r>
      <w:r>
        <w:t>я</w:t>
      </w:r>
      <w:r>
        <w:t>тельное творчество, избавленного от конъюнктурных и идеологических факт</w:t>
      </w:r>
      <w:r>
        <w:t>о</w:t>
      </w:r>
      <w:r>
        <w:t xml:space="preserve">ров. </w:t>
      </w:r>
    </w:p>
    <w:p w:rsidR="00300869" w:rsidRDefault="00300869" w:rsidP="00DC6D1B">
      <w:pPr>
        <w:pStyle w:val="a6"/>
        <w:ind w:right="-284" w:firstLine="567"/>
        <w:jc w:val="both"/>
      </w:pPr>
      <w:r w:rsidRPr="00F21FD8">
        <w:rPr>
          <w:b/>
        </w:rPr>
        <w:t>Источниковую базу исследования</w:t>
      </w:r>
      <w:r w:rsidRPr="00F21FD8">
        <w:t xml:space="preserve"> составили как опубликованные, так и неопубликованные источники. Среди открытых публикаций следует выделить, прежде всего, </w:t>
      </w:r>
      <w:r>
        <w:t>корпус</w:t>
      </w:r>
      <w:r w:rsidRPr="00F21FD8">
        <w:t xml:space="preserve"> нормативно-правовых актов:</w:t>
      </w:r>
      <w:r>
        <w:t xml:space="preserve"> декреты Советской власти, директивы КПСС и Советского правительства, Уголовный кодекс РСФСР</w:t>
      </w:r>
      <w:r>
        <w:rPr>
          <w:rStyle w:val="a5"/>
        </w:rPr>
        <w:footnoteReference w:id="2"/>
      </w:r>
      <w:r>
        <w:t>, а также</w:t>
      </w:r>
      <w:r w:rsidRPr="00F21FD8">
        <w:t xml:space="preserve"> немногие, опубликован</w:t>
      </w:r>
      <w:r>
        <w:softHyphen/>
      </w:r>
      <w:r w:rsidRPr="00F21FD8">
        <w:t xml:space="preserve">ные в </w:t>
      </w:r>
      <w:r>
        <w:t xml:space="preserve">советское и </w:t>
      </w:r>
      <w:r w:rsidRPr="00F21FD8">
        <w:t>постсоветское время, матери</w:t>
      </w:r>
      <w:r w:rsidRPr="00F21FD8">
        <w:t>а</w:t>
      </w:r>
      <w:r w:rsidRPr="00F21FD8">
        <w:t>лы, систематизированные в специаль</w:t>
      </w:r>
      <w:r>
        <w:softHyphen/>
      </w:r>
      <w:r w:rsidRPr="00F21FD8">
        <w:t>ных тематических сборниках</w:t>
      </w:r>
      <w:r>
        <w:rPr>
          <w:rStyle w:val="a5"/>
        </w:rPr>
        <w:footnoteReference w:id="3"/>
      </w:r>
      <w:r>
        <w:t>. Определе</w:t>
      </w:r>
      <w:r>
        <w:t>н</w:t>
      </w:r>
      <w:r>
        <w:t>ный интерес представляют воспоминания современников, а также периодич</w:t>
      </w:r>
      <w:r>
        <w:t>е</w:t>
      </w:r>
      <w:r>
        <w:t>ские издания – газеты и журналы «Правда», «Известия ЦК РКП(б)», «Известия Юго-Восточного Бюро Ц.К.Р.К.П.», «Война и революция» и др.  Не остались за рамками диссертации исследования и публикации современных авторов.</w:t>
      </w:r>
    </w:p>
    <w:p w:rsidR="00300869" w:rsidRDefault="00300869" w:rsidP="00DC6D1B">
      <w:pPr>
        <w:pStyle w:val="a6"/>
        <w:ind w:right="-284" w:firstLine="567"/>
        <w:jc w:val="both"/>
      </w:pPr>
      <w:r w:rsidRPr="00DE7B1C">
        <w:t>Основу неопубликованной источниковой базы составили архивные мате</w:t>
      </w:r>
      <w:r w:rsidRPr="00DE7B1C">
        <w:softHyphen/>
        <w:t>риалы фондов</w:t>
      </w:r>
      <w:r>
        <w:t xml:space="preserve"> Государственного архива Российской Федерации (ГАРФ),  Ро</w:t>
      </w:r>
      <w:r>
        <w:t>с</w:t>
      </w:r>
      <w:r>
        <w:t>сийского государственного военного архива (РГВА), Российского государс</w:t>
      </w:r>
      <w:r>
        <w:t>т</w:t>
      </w:r>
      <w:r>
        <w:t>венного архива социально-политической истории (РГАСПИ), Г</w:t>
      </w:r>
      <w:r>
        <w:t>о</w:t>
      </w:r>
      <w:r>
        <w:t xml:space="preserve">сударственного </w:t>
      </w:r>
      <w:r>
        <w:lastRenderedPageBreak/>
        <w:t>архива Краснодарского края (ГАКК), Центра документации новейшей ист</w:t>
      </w:r>
      <w:r>
        <w:t>о</w:t>
      </w:r>
      <w:r>
        <w:t>рии Краснодарского края (ЦДНИКК).</w:t>
      </w:r>
    </w:p>
    <w:p w:rsidR="00300869" w:rsidRDefault="00300869" w:rsidP="00DC6D1B">
      <w:pPr>
        <w:pStyle w:val="a6"/>
        <w:ind w:right="-284" w:firstLine="567"/>
        <w:jc w:val="both"/>
      </w:pPr>
      <w:r w:rsidRPr="008C55BE">
        <w:rPr>
          <w:b/>
        </w:rPr>
        <w:t>Цель и задачи исследования</w:t>
      </w:r>
      <w:r>
        <w:rPr>
          <w:b/>
        </w:rPr>
        <w:t xml:space="preserve"> </w:t>
      </w:r>
      <w:r>
        <w:t xml:space="preserve">состоят </w:t>
      </w:r>
      <w:r w:rsidRPr="00F3738E">
        <w:t xml:space="preserve">в том, </w:t>
      </w:r>
      <w:r>
        <w:t>чтобы на основе изучения нормативных актов, архивных материалов и документов, теоретических под</w:t>
      </w:r>
      <w:r>
        <w:softHyphen/>
        <w:t>ходов и выводов историко-правовой науки установить закономерности осуще</w:t>
      </w:r>
      <w:r>
        <w:softHyphen/>
        <w:t>ствления борьбы с повстанческим движением ЧОН РСФСР–СССР и Кубано-Черноморской области в рас</w:t>
      </w:r>
      <w:r>
        <w:softHyphen/>
        <w:t>сматриваемый исторический период, их организ</w:t>
      </w:r>
      <w:r>
        <w:t>а</w:t>
      </w:r>
      <w:r>
        <w:t>ционно-правовых основ и кадрового потенциала для обосно</w:t>
      </w:r>
      <w:r>
        <w:softHyphen/>
        <w:t>вания возможн</w:t>
      </w:r>
      <w:r>
        <w:t>о</w:t>
      </w:r>
      <w:r>
        <w:t>стей использования данного исторического опыта в современ</w:t>
      </w:r>
      <w:r>
        <w:softHyphen/>
        <w:t>ных условиях.</w:t>
      </w:r>
    </w:p>
    <w:p w:rsidR="00300869" w:rsidRDefault="00300869" w:rsidP="00DC6D1B">
      <w:pPr>
        <w:pStyle w:val="a6"/>
        <w:ind w:right="-284" w:firstLine="567"/>
        <w:jc w:val="both"/>
      </w:pPr>
      <w:r>
        <w:t>Сформированная цель может быть конкретизирована и реализована в сле</w:t>
      </w:r>
      <w:r>
        <w:softHyphen/>
        <w:t>дующих задачах:</w:t>
      </w:r>
    </w:p>
    <w:p w:rsidR="00300869" w:rsidRDefault="00300869" w:rsidP="00DC6D1B">
      <w:pPr>
        <w:pStyle w:val="a6"/>
        <w:ind w:right="-284" w:firstLine="567"/>
        <w:jc w:val="both"/>
      </w:pPr>
      <w:r>
        <w:t>1) изучить и критически осмыслить результаты разработок отечественных ученых – юристов и историков, а также авторов, исследовавших в своих трудах деятельность ЧОН в Советской России в обозначенных хронологиче</w:t>
      </w:r>
      <w:r>
        <w:softHyphen/>
        <w:t>ских ра</w:t>
      </w:r>
      <w:r>
        <w:t>м</w:t>
      </w:r>
      <w:r>
        <w:t>ках;</w:t>
      </w:r>
    </w:p>
    <w:p w:rsidR="00300869" w:rsidRDefault="00300869" w:rsidP="00DC6D1B">
      <w:pPr>
        <w:pStyle w:val="a6"/>
        <w:ind w:right="-284" w:firstLine="567"/>
        <w:jc w:val="both"/>
      </w:pPr>
      <w:r>
        <w:t>2) осуществить анализ общего состояния правоохранительной системы г</w:t>
      </w:r>
      <w:r>
        <w:t>о</w:t>
      </w:r>
      <w:r>
        <w:t>сударства в 1920-е годы;</w:t>
      </w:r>
    </w:p>
    <w:p w:rsidR="00300869" w:rsidRDefault="00300869" w:rsidP="00DC6D1B">
      <w:pPr>
        <w:pStyle w:val="a6"/>
        <w:ind w:right="-284" w:firstLine="567"/>
        <w:jc w:val="both"/>
      </w:pPr>
      <w:r>
        <w:t>3) рассмотреть процесс организационно-правового строительства и модер</w:t>
      </w:r>
      <w:r>
        <w:softHyphen/>
        <w:t>низации ЧОН, их структуру, статус, компетенцию и ме</w:t>
      </w:r>
      <w:r>
        <w:softHyphen/>
        <w:t>ханизмы взаимодействия с органами госбезопасности и регулярными частями РККА;</w:t>
      </w:r>
    </w:p>
    <w:p w:rsidR="00300869" w:rsidRDefault="00300869" w:rsidP="00DC6D1B">
      <w:pPr>
        <w:pStyle w:val="a6"/>
        <w:ind w:right="-284" w:firstLine="567"/>
        <w:jc w:val="both"/>
      </w:pPr>
      <w:r>
        <w:t>4) выявить проблемы неэффективности деятельности ЧОН при осложн</w:t>
      </w:r>
      <w:r>
        <w:t>е</w:t>
      </w:r>
      <w:r>
        <w:t>ниях оперативной обстановки, в том числе и на Кубани;</w:t>
      </w:r>
    </w:p>
    <w:p w:rsidR="00300869" w:rsidRDefault="00300869" w:rsidP="00DC6D1B">
      <w:pPr>
        <w:pStyle w:val="a6"/>
        <w:ind w:right="-284" w:firstLine="567"/>
        <w:jc w:val="both"/>
      </w:pPr>
      <w:r>
        <w:t>5) проанализировать роль ЧОН в стабилизации ситуации и охране прав</w:t>
      </w:r>
      <w:r>
        <w:t>о</w:t>
      </w:r>
      <w:r>
        <w:t>порядка в отдельных регионах страны и на Кубани в ходе борьбы с повстанч</w:t>
      </w:r>
      <w:r>
        <w:t>е</w:t>
      </w:r>
      <w:r>
        <w:t>ским движением;</w:t>
      </w:r>
    </w:p>
    <w:p w:rsidR="00300869" w:rsidRDefault="00300869" w:rsidP="00DC6D1B">
      <w:pPr>
        <w:pStyle w:val="a6"/>
        <w:ind w:right="-284" w:firstLine="567"/>
        <w:jc w:val="both"/>
      </w:pPr>
      <w:r>
        <w:t>6) определить кадровую политику и военную подготовку ЧОН РСФСР–СССР и Кубани.</w:t>
      </w:r>
    </w:p>
    <w:p w:rsidR="00300869" w:rsidRDefault="00300869" w:rsidP="00DC6D1B">
      <w:pPr>
        <w:pStyle w:val="a6"/>
        <w:ind w:right="-284" w:firstLine="567"/>
        <w:jc w:val="both"/>
      </w:pPr>
      <w:r>
        <w:rPr>
          <w:b/>
        </w:rPr>
        <w:t xml:space="preserve">Степень научной разработанности проблемы. </w:t>
      </w:r>
      <w:r>
        <w:t>Историко-правовая и и</w:t>
      </w:r>
      <w:r>
        <w:t>с</w:t>
      </w:r>
      <w:r>
        <w:t>торическая науки уделяли определенное внимание освещению вопросов теор</w:t>
      </w:r>
      <w:r>
        <w:t>е</w:t>
      </w:r>
      <w:r>
        <w:t>тической и практической направленности деятельности ЧОН. В этой связи можно выделить два основных отечественных историо</w:t>
      </w:r>
      <w:r>
        <w:softHyphen/>
        <w:t>графических этапа: с</w:t>
      </w:r>
      <w:r>
        <w:t>о</w:t>
      </w:r>
      <w:r>
        <w:t>ветский (1919–1991 гг.) и постсоветский (с 1991 г. по настоящее время). В свою очередь, советский этап подразделяется на несколько особых периодов, связа</w:t>
      </w:r>
      <w:r>
        <w:t>н</w:t>
      </w:r>
      <w:r>
        <w:t xml:space="preserve">ных с теоретико-методологическими подходами к исследованию феномена ЧОН и спецификой генезиса политических тенденций в освещении темы. </w:t>
      </w:r>
    </w:p>
    <w:p w:rsidR="00300869" w:rsidRDefault="00300869" w:rsidP="00DC6D1B">
      <w:pPr>
        <w:pStyle w:val="a6"/>
        <w:ind w:right="-284" w:firstLine="567"/>
        <w:jc w:val="both"/>
      </w:pPr>
      <w:r>
        <w:t>Начиная с 1919 г. публикуются первые работы по использованию комм</w:t>
      </w:r>
      <w:r>
        <w:t>у</w:t>
      </w:r>
      <w:r>
        <w:t>нистических вооруженных формирований в противостоянии антибольшевис</w:t>
      </w:r>
      <w:r>
        <w:t>т</w:t>
      </w:r>
      <w:r>
        <w:t>скому движению и контрреволюции, авторами которых становятся видные г</w:t>
      </w:r>
      <w:r>
        <w:t>о</w:t>
      </w:r>
      <w:r>
        <w:t>сударственные и партийные деятели, а также руководители ЧОН, непосредс</w:t>
      </w:r>
      <w:r>
        <w:t>т</w:t>
      </w:r>
      <w:r>
        <w:t>венно занимавшиеся организационными вопросами становления и развития ЧОН, а потому рассматривающие их в русле военно-политической деятельн</w:t>
      </w:r>
      <w:r>
        <w:t>о</w:t>
      </w:r>
      <w:r>
        <w:t>сти партии большевиков</w:t>
      </w:r>
      <w:r>
        <w:rPr>
          <w:rStyle w:val="a5"/>
        </w:rPr>
        <w:footnoteReference w:id="4"/>
      </w:r>
      <w:r>
        <w:t>. В этих работах раскрывались отдельные напра</w:t>
      </w:r>
      <w:r>
        <w:t>в</w:t>
      </w:r>
      <w:r>
        <w:t xml:space="preserve">ления </w:t>
      </w:r>
      <w:r>
        <w:lastRenderedPageBreak/>
        <w:t>использования ЧОН в борьбе с контрреволюцией, военная подготовка комм</w:t>
      </w:r>
      <w:r>
        <w:t>у</w:t>
      </w:r>
      <w:r>
        <w:t>наров-чоновцев, партийно-политическое и военно-оперативное руководство ЧОН, использование опыта устройства военно-коммунистических отр</w:t>
      </w:r>
      <w:r>
        <w:t>я</w:t>
      </w:r>
      <w:r>
        <w:t>дов при сформировании армейских территориальных частей. Несмотря на фрагмента</w:t>
      </w:r>
      <w:r>
        <w:t>р</w:t>
      </w:r>
      <w:r>
        <w:t>ность изложения и охвата проблемы, указанные работы обладают определенной источниковой значимостью.</w:t>
      </w:r>
    </w:p>
    <w:p w:rsidR="00300869" w:rsidRDefault="00300869" w:rsidP="00DC6D1B">
      <w:pPr>
        <w:pStyle w:val="a6"/>
        <w:ind w:right="-284" w:firstLine="567"/>
        <w:jc w:val="both"/>
      </w:pPr>
      <w:r>
        <w:t>В период 1930-х – начала 1950-х гг. историография ЧОН продолжает н</w:t>
      </w:r>
      <w:r>
        <w:t>а</w:t>
      </w:r>
      <w:r>
        <w:t>полняться немногочисленными публикациями, различными по степени глуб</w:t>
      </w:r>
      <w:r>
        <w:t>и</w:t>
      </w:r>
      <w:r>
        <w:t>ны исследования боевой деятельности и военно-оперативного руководства ЧОН</w:t>
      </w:r>
      <w:r>
        <w:rPr>
          <w:rStyle w:val="a5"/>
        </w:rPr>
        <w:footnoteReference w:id="5"/>
      </w:r>
      <w:r>
        <w:t>. Однако, эти работы по своему содержанию остаются фрагментарными, несмотря на статистические выкладки. К тому же, многие видные партийные и военные деятели были вычеркнуты из анналов истории строгой рукой цензора в связи с общими тенденциями исследования проблем революции и гражданской войны в контексте массовых политических репрессий, имевших место в ук</w:t>
      </w:r>
      <w:r>
        <w:t>а</w:t>
      </w:r>
      <w:r>
        <w:t>занное время. Помимо этого, Великая Отечественная война на время останов</w:t>
      </w:r>
      <w:r>
        <w:t>и</w:t>
      </w:r>
      <w:r>
        <w:t>ла научное исследование данной темы.</w:t>
      </w:r>
    </w:p>
    <w:p w:rsidR="00300869" w:rsidRDefault="00300869" w:rsidP="00DC6D1B">
      <w:pPr>
        <w:pStyle w:val="a6"/>
        <w:ind w:right="-284" w:firstLine="567"/>
        <w:jc w:val="both"/>
      </w:pPr>
      <w:r>
        <w:t>Со второй половины 1950-х гг., в связи с так называемой «хрущевской о</w:t>
      </w:r>
      <w:r>
        <w:t>т</w:t>
      </w:r>
      <w:r>
        <w:t>тепелью», возрождается интерес к ЧОН, а исследователям приоткрывают двери в архивы. В этот период, помимо других авторов</w:t>
      </w:r>
      <w:r>
        <w:rPr>
          <w:rStyle w:val="a5"/>
        </w:rPr>
        <w:footnoteReference w:id="6"/>
      </w:r>
      <w:r>
        <w:t>, своими многочисленными исследованиями по истории становления и развития ЧОН выделяется С.Ф. Найда</w:t>
      </w:r>
      <w:r>
        <w:rPr>
          <w:rStyle w:val="a5"/>
        </w:rPr>
        <w:footnoteReference w:id="7"/>
      </w:r>
      <w:r>
        <w:t>, который впервые подвергает систематизации изложение истории де</w:t>
      </w:r>
      <w:r>
        <w:t>я</w:t>
      </w:r>
      <w:r>
        <w:t>тельности ЧОН. Приводя данные по численности и вооружению ЧОН, автор уточняет наименование и время существования военно-партийных формиров</w:t>
      </w:r>
      <w:r>
        <w:t>а</w:t>
      </w:r>
      <w:r>
        <w:t>ний, рассматривает решения ЦК РКП(б) и военного ведомства по вопросам формирования и реорганизации ЧОН.</w:t>
      </w:r>
    </w:p>
    <w:p w:rsidR="00300869" w:rsidRDefault="00300869" w:rsidP="00DC6D1B">
      <w:pPr>
        <w:pStyle w:val="a6"/>
        <w:ind w:right="-284" w:firstLine="567"/>
        <w:jc w:val="both"/>
      </w:pPr>
      <w:r>
        <w:t>Вслед за этим, публикуется целый корпус исследований, научно разраб</w:t>
      </w:r>
      <w:r>
        <w:t>а</w:t>
      </w:r>
      <w:r>
        <w:t>тывающих вопросы о месте и роли ЧОН в период строительства Красной А</w:t>
      </w:r>
      <w:r>
        <w:t>р</w:t>
      </w:r>
      <w:r>
        <w:t xml:space="preserve">мии, укреплении ее рядов и подготовке комсостава, о взаимодействии ЧОН с ВЧК-ГПУ-ОГПУ, Всевобучем, милицией, общественными организациями, об </w:t>
      </w:r>
      <w:r>
        <w:lastRenderedPageBreak/>
        <w:t>использовании отрядов коммунаров в борьбе с так называемыми «бело-зелеными бандами» и повстанческим антибольшевистским движением</w:t>
      </w:r>
      <w:r>
        <w:rPr>
          <w:rStyle w:val="a5"/>
        </w:rPr>
        <w:footnoteReference w:id="8"/>
      </w:r>
      <w:r>
        <w:t>.</w:t>
      </w:r>
    </w:p>
    <w:p w:rsidR="00300869" w:rsidRDefault="00300869" w:rsidP="00DC6D1B">
      <w:pPr>
        <w:pStyle w:val="a6"/>
        <w:ind w:right="-284" w:firstLine="567"/>
        <w:jc w:val="both"/>
      </w:pPr>
      <w:r>
        <w:t>Определенный вклад в разработку темы внесли и коллективные труды и</w:t>
      </w:r>
      <w:r>
        <w:t>с</w:t>
      </w:r>
      <w:r>
        <w:t>ториков, посвященных Коммунистической партии, истории Гражданской во</w:t>
      </w:r>
      <w:r>
        <w:t>й</w:t>
      </w:r>
      <w:r>
        <w:t>ны и Красной Армии, в которых в достаточном объеме использовались док</w:t>
      </w:r>
      <w:r>
        <w:t>у</w:t>
      </w:r>
      <w:r>
        <w:t>менты и материалы ЦК РКП(б) и местных парткомов по организации и де</w:t>
      </w:r>
      <w:r>
        <w:t>я</w:t>
      </w:r>
      <w:r>
        <w:t>тельности ЧОН</w:t>
      </w:r>
      <w:r>
        <w:rPr>
          <w:rStyle w:val="a5"/>
        </w:rPr>
        <w:footnoteReference w:id="9"/>
      </w:r>
      <w:r>
        <w:t>.</w:t>
      </w:r>
    </w:p>
    <w:p w:rsidR="00300869" w:rsidRDefault="00300869" w:rsidP="00DC6D1B">
      <w:pPr>
        <w:pStyle w:val="a6"/>
        <w:ind w:right="-284" w:firstLine="567"/>
        <w:jc w:val="both"/>
      </w:pPr>
      <w:r>
        <w:t>В 1960–1980-е гг. в научный оборот вводится значительное количество и</w:t>
      </w:r>
      <w:r>
        <w:t>с</w:t>
      </w:r>
      <w:r>
        <w:t>точников из центральных и местных архивов, материалов периодической печ</w:t>
      </w:r>
      <w:r>
        <w:t>а</w:t>
      </w:r>
      <w:r>
        <w:t>ти и мемуаров, что позволило поднять на качественно новый уровень развития исследования по теме. Так, организация и деятельность ЧОН в государстве</w:t>
      </w:r>
      <w:r>
        <w:t>н</w:t>
      </w:r>
      <w:r>
        <w:t>ном масштабе, получили освещение в публикациях и исследованиях П. Дми</w:t>
      </w:r>
      <w:r>
        <w:t>т</w:t>
      </w:r>
      <w:r>
        <w:t>риева, В.Л. Кротова, Ю.В. Ковалева, Н.С. Тельнова, В.Д. Терентьева</w:t>
      </w:r>
      <w:r>
        <w:rPr>
          <w:rStyle w:val="a5"/>
        </w:rPr>
        <w:footnoteReference w:id="10"/>
      </w:r>
      <w:r>
        <w:t xml:space="preserve"> и др. На региональном материале подготовлены работы И.А. Абраменко, А.А. Вай</w:t>
      </w:r>
      <w:r>
        <w:t>н</w:t>
      </w:r>
      <w:r>
        <w:t>штейна, Г.Д. Вдовенко, Н.Г. Гавриловой, И.Б. Дементьева, В.В. Литвинова, В.Г. Маландина</w:t>
      </w:r>
      <w:r>
        <w:rPr>
          <w:rStyle w:val="a5"/>
        </w:rPr>
        <w:footnoteReference w:id="11"/>
      </w:r>
      <w:r>
        <w:t xml:space="preserve"> и др.</w:t>
      </w:r>
    </w:p>
    <w:p w:rsidR="00300869" w:rsidRDefault="00300869" w:rsidP="00146483">
      <w:pPr>
        <w:pStyle w:val="a6"/>
        <w:ind w:right="-284" w:firstLine="567"/>
        <w:jc w:val="both"/>
      </w:pPr>
      <w:r>
        <w:lastRenderedPageBreak/>
        <w:t>Отдельного упоминания заслуживают труды исследователей на матери</w:t>
      </w:r>
      <w:r>
        <w:t>а</w:t>
      </w:r>
      <w:r>
        <w:t>лах  союзных  республик,  в которых деятельность военно-партийных фо</w:t>
      </w:r>
      <w:r>
        <w:t>р</w:t>
      </w:r>
      <w:r>
        <w:t>мирований имела особое значение для утверждения Советской власти</w:t>
      </w:r>
      <w:r>
        <w:rPr>
          <w:rStyle w:val="a5"/>
        </w:rPr>
        <w:footnoteReference w:id="12"/>
      </w:r>
      <w:r>
        <w:t>.</w:t>
      </w:r>
    </w:p>
    <w:p w:rsidR="00300869" w:rsidRDefault="00300869" w:rsidP="00DC6D1B">
      <w:pPr>
        <w:pStyle w:val="a6"/>
        <w:ind w:right="-284" w:firstLine="567"/>
        <w:jc w:val="both"/>
      </w:pPr>
      <w:r>
        <w:t>Для рассматриваемого периода характерны достаточно взвешенные подх</w:t>
      </w:r>
      <w:r>
        <w:t>о</w:t>
      </w:r>
      <w:r>
        <w:t>ды к изучению становления и развития формирований ЧОН. Вместе с тем, м</w:t>
      </w:r>
      <w:r>
        <w:t>е</w:t>
      </w:r>
      <w:r>
        <w:t>тодология исследования, в полном соответствии с канонами советской идеол</w:t>
      </w:r>
      <w:r>
        <w:t>о</w:t>
      </w:r>
      <w:r>
        <w:t>гии, приводила к чрезмерной политизации научных изысканий, абсолютизации места и роли парторганов в деле управления ЧОН, военной подготовки комс</w:t>
      </w:r>
      <w:r>
        <w:t>о</w:t>
      </w:r>
      <w:r>
        <w:t>става и коммунаров и проч. Общая тенденция превалирования идеологизации в деятельности ЧОН продолжала оставаться неизменной и, по большому счету, не пересматривалась, что, несомненно, влекло утрату объективности в оценке событий и правовых последствий. Однако уже в период «перестройки» и «гла</w:t>
      </w:r>
      <w:r>
        <w:t>с</w:t>
      </w:r>
      <w:r>
        <w:t>ности», с началом возрождения альтернативных оценок истории государства, начался процесс качественного переосмысления общих итогов трудов сове</w:t>
      </w:r>
      <w:r>
        <w:t>т</w:t>
      </w:r>
      <w:r>
        <w:t>ских ученых по истории Гражданской войны</w:t>
      </w:r>
      <w:r>
        <w:rPr>
          <w:rStyle w:val="a5"/>
        </w:rPr>
        <w:footnoteReference w:id="13"/>
      </w:r>
      <w:r>
        <w:t>.</w:t>
      </w:r>
    </w:p>
    <w:p w:rsidR="00300869" w:rsidRDefault="00300869" w:rsidP="00146483">
      <w:pPr>
        <w:pStyle w:val="a6"/>
        <w:ind w:right="-284" w:firstLine="567"/>
        <w:jc w:val="both"/>
      </w:pPr>
      <w:r>
        <w:t>С начала 1990-х гг. начинается постсоветский этап развития историогр</w:t>
      </w:r>
      <w:r>
        <w:t>а</w:t>
      </w:r>
      <w:r>
        <w:t>фии ЧОН, который характеризуется освобождением от потерявших актуал</w:t>
      </w:r>
      <w:r>
        <w:t>ь</w:t>
      </w:r>
      <w:r>
        <w:t>ность советско-партийных догм и стереотипов. Во главу угла ставится более взвешенный и объективно-беспристрастный подход ко многим спорным пр</w:t>
      </w:r>
      <w:r>
        <w:t>о</w:t>
      </w:r>
      <w:r>
        <w:t>блемам советского прошлого, в основе которого лежит вовлечение в научный оборот  многочисленных  документальных источников, почерпнутых из ст</w:t>
      </w:r>
      <w:r>
        <w:t>о</w:t>
      </w:r>
      <w:r>
        <w:t>личных и местных архивов</w:t>
      </w:r>
      <w:r>
        <w:rPr>
          <w:rStyle w:val="a5"/>
        </w:rPr>
        <w:footnoteReference w:id="14"/>
      </w:r>
      <w:r>
        <w:t>. Наибольшую известность в исследовании истории создания и деятельности ЧОН получили труды В.Н. Фомина</w:t>
      </w:r>
      <w:r>
        <w:rPr>
          <w:rStyle w:val="a5"/>
        </w:rPr>
        <w:footnoteReference w:id="15"/>
      </w:r>
      <w:r>
        <w:t xml:space="preserve">, в которых автор, </w:t>
      </w:r>
      <w:r>
        <w:lastRenderedPageBreak/>
        <w:t>с привлечением ранее закрытых документов,рассматривает деятельность па</w:t>
      </w:r>
      <w:r>
        <w:t>р</w:t>
      </w:r>
      <w:r>
        <w:t>тии большевиков сквозь призму формирования отрядов коммунаров в ЧОН, с</w:t>
      </w:r>
      <w:r>
        <w:t>о</w:t>
      </w:r>
      <w:r>
        <w:t>стоящих из коммунистов и комсомольцев, исследует как объективные, так и субъективные факторы, влияющие на функционирование ЧОН.</w:t>
      </w:r>
    </w:p>
    <w:p w:rsidR="00300869" w:rsidRDefault="00300869" w:rsidP="00DC6D1B">
      <w:pPr>
        <w:pStyle w:val="a6"/>
        <w:ind w:right="-284" w:firstLine="567"/>
        <w:jc w:val="both"/>
      </w:pPr>
      <w:r>
        <w:t>На рубеже ХХ–ХХ</w:t>
      </w:r>
      <w:r>
        <w:rPr>
          <w:lang w:val="en-US"/>
        </w:rPr>
        <w:t>I</w:t>
      </w:r>
      <w:r>
        <w:t xml:space="preserve"> вв. увидели свет ряд новаторских работ и диссертац</w:t>
      </w:r>
      <w:r>
        <w:t>и</w:t>
      </w:r>
      <w:r>
        <w:t>онных исследований, среди которых выделим труды И.В. Яблочкиной</w:t>
      </w:r>
      <w:r>
        <w:rPr>
          <w:rStyle w:val="a5"/>
        </w:rPr>
        <w:footnoteReference w:id="16"/>
      </w:r>
      <w:r>
        <w:t>, ра</w:t>
      </w:r>
      <w:r>
        <w:t>с</w:t>
      </w:r>
      <w:r>
        <w:t>сматривающей проблемы идеологии, политики и практики вооруженных в</w:t>
      </w:r>
      <w:r>
        <w:t>ы</w:t>
      </w:r>
      <w:r>
        <w:t>ступления против Советской власти и повстанческих движений в Советской России в период 1921–1925 гг., когда, наряду с частями Красной Армии против вооруженных формирований крестьянства Поволжья и Предуралья, привлек</w:t>
      </w:r>
      <w:r>
        <w:t>а</w:t>
      </w:r>
      <w:r>
        <w:t>лись отряды ГПУ, милиции и ЧОН. Не менее любопытна и выполненная на д</w:t>
      </w:r>
      <w:r>
        <w:t>о</w:t>
      </w:r>
      <w:r>
        <w:t>кументальных материалах Московской губернии диссертация М.Н. Оганесян</w:t>
      </w:r>
      <w:r>
        <w:rPr>
          <w:rStyle w:val="a5"/>
        </w:rPr>
        <w:footnoteReference w:id="17"/>
      </w:r>
      <w:r>
        <w:t>, отличающаяся основательным исследованием архивных материалов.</w:t>
      </w:r>
    </w:p>
    <w:p w:rsidR="00300869" w:rsidRDefault="00300869" w:rsidP="00DC6D1B">
      <w:pPr>
        <w:pStyle w:val="a6"/>
        <w:ind w:right="-284" w:firstLine="567"/>
        <w:jc w:val="both"/>
      </w:pPr>
      <w:r>
        <w:t>Особо выделим фундаментальное 4-томное издание «Советская деревня глазами ВЧК-ОГПУ-НКВД. 1918–1939. Документы и материалы» (М., 2000) под редакцией А. Береловича и В. Данилова, в 1-м томе которого собрано большое количество ранее засекреченных документов из Архива ФСБ РФ, в том числе оперативные сводки, доклады и другие материалы о борьбе ЧОН с региональными повстанческими движениями.</w:t>
      </w:r>
    </w:p>
    <w:p w:rsidR="00300869" w:rsidRDefault="00300869" w:rsidP="00DC6D1B">
      <w:pPr>
        <w:pStyle w:val="a6"/>
        <w:ind w:right="-284" w:firstLine="567"/>
        <w:jc w:val="both"/>
      </w:pPr>
      <w:r>
        <w:t>Среди публикаций последних лет необходимо отметить работы И.В. Бр</w:t>
      </w:r>
      <w:r>
        <w:t>ю</w:t>
      </w:r>
      <w:r>
        <w:t>ханова, В.В. Гибова и И.В. Кацуба, А.А. Гладких, И.В. Ефремова, С.В. Ману</w:t>
      </w:r>
      <w:r>
        <w:t>й</w:t>
      </w:r>
      <w:r>
        <w:t>лова, Д. Соколова, В.Г. Шамаева, В.И. Шишкина, Г.Я. Ямпольской в которых затрагивается деятельность региональных формирований ЧОН</w:t>
      </w:r>
      <w:r>
        <w:rPr>
          <w:rStyle w:val="a5"/>
        </w:rPr>
        <w:footnoteReference w:id="18"/>
      </w:r>
      <w:r>
        <w:t>.</w:t>
      </w:r>
    </w:p>
    <w:p w:rsidR="00300869" w:rsidRDefault="00300869" w:rsidP="00DC6D1B">
      <w:pPr>
        <w:pStyle w:val="a6"/>
        <w:ind w:right="-284" w:firstLine="567"/>
        <w:jc w:val="both"/>
      </w:pPr>
      <w:r>
        <w:t>Заслуживают пристального внимания и диссертационные исследования нынешнего века, раскрывающие исторические аспекты борьбы государстве</w:t>
      </w:r>
      <w:r>
        <w:t>н</w:t>
      </w:r>
      <w:r>
        <w:lastRenderedPageBreak/>
        <w:t>ных военно-политических структур, в том числе и ЧОН, с повстанческими движениями на Дону</w:t>
      </w:r>
      <w:r>
        <w:rPr>
          <w:rStyle w:val="a5"/>
        </w:rPr>
        <w:footnoteReference w:id="19"/>
      </w:r>
      <w:r>
        <w:t>, Тереке</w:t>
      </w:r>
      <w:r>
        <w:rPr>
          <w:rStyle w:val="a5"/>
        </w:rPr>
        <w:footnoteReference w:id="20"/>
      </w:r>
      <w:r>
        <w:t>, Кубани</w:t>
      </w:r>
      <w:r>
        <w:rPr>
          <w:rStyle w:val="a5"/>
        </w:rPr>
        <w:footnoteReference w:id="21"/>
      </w:r>
      <w:r>
        <w:t>, Северо-Западном Кавказе и Предка</w:t>
      </w:r>
      <w:r>
        <w:t>в</w:t>
      </w:r>
      <w:r>
        <w:t>казье</w:t>
      </w:r>
      <w:r>
        <w:rPr>
          <w:rStyle w:val="a5"/>
        </w:rPr>
        <w:footnoteReference w:id="22"/>
      </w:r>
      <w:r>
        <w:t>, в Поволжье</w:t>
      </w:r>
      <w:r>
        <w:rPr>
          <w:rStyle w:val="a5"/>
        </w:rPr>
        <w:footnoteReference w:id="23"/>
      </w:r>
      <w:r>
        <w:t>. В этой связи, вызывает недоумение полное отсутствие диссертационных исследований в сфере проблем историко-правовой науки, о</w:t>
      </w:r>
      <w:r>
        <w:t>б</w:t>
      </w:r>
      <w:r>
        <w:t>ращенных к организационно-правовым основам деятельности ЧОН, формам и методам противоборства повстанческим движениям в губерниях и областях РСФСР, государственно-правовому регулированию функций боевых отрядов коммунаров и проч. Что же касается Северо-Кавказского региона и Кубани в частности, то начиная с 1920-х годов публикуются первые работы, рассматр</w:t>
      </w:r>
      <w:r>
        <w:t>и</w:t>
      </w:r>
      <w:r>
        <w:t>вающие историю Гражданской войны и классовой борьбы на Северном Кавк</w:t>
      </w:r>
      <w:r>
        <w:t>а</w:t>
      </w:r>
      <w:r>
        <w:t>зе</w:t>
      </w:r>
      <w:r>
        <w:rPr>
          <w:rStyle w:val="a5"/>
        </w:rPr>
        <w:footnoteReference w:id="24"/>
      </w:r>
      <w:r>
        <w:t>. В них воссоздавалась летопись Гражданской войны в регионе, однако об</w:t>
      </w:r>
      <w:r>
        <w:t>ъ</w:t>
      </w:r>
      <w:r>
        <w:t>ективный анализ братоубийственной войны, в целом, и истории ЧОН КЧО, в частности, отсутствовал в виду жестких политических и идеологически-цензурных требований к подобно рода публикациям в то время.</w:t>
      </w:r>
    </w:p>
    <w:p w:rsidR="00300869" w:rsidRDefault="00300869" w:rsidP="00DC6D1B">
      <w:pPr>
        <w:pStyle w:val="a6"/>
        <w:ind w:right="-284" w:firstLine="567"/>
        <w:jc w:val="both"/>
      </w:pPr>
      <w:r>
        <w:t>Особняком стоит брошюра «Односторонняя военная игра в ЧОН Кубано-Черноморской области. 16–20 марта 1923 года», изданная Штабом ЧОН Кубч</w:t>
      </w:r>
      <w:r>
        <w:t>е</w:t>
      </w:r>
      <w:r>
        <w:t>робласти под грифом «совершенно секретно» тиражом 200 экземпляров. В ней анализировались военные учения, проведенным в указанное время, а также был дан систематизированный обзор деятельности ЧОН за два года.</w:t>
      </w:r>
    </w:p>
    <w:p w:rsidR="00300869" w:rsidRDefault="00300869" w:rsidP="00DC6D1B">
      <w:pPr>
        <w:pStyle w:val="a6"/>
        <w:ind w:right="-284" w:firstLine="567"/>
        <w:jc w:val="both"/>
      </w:pPr>
      <w:r>
        <w:t>На некоторое время (вплоть до начала 1960-х годов) в исследованиях по чоновской тематике наступило «затишье», связанное, на наш взгляд, с нево</w:t>
      </w:r>
      <w:r>
        <w:t>з</w:t>
      </w:r>
      <w:r>
        <w:t>можностью исследователей получить доступ в архивные фонды. Этот процесс продолжался до наступления так называемой «оттепели 60-х».</w:t>
      </w:r>
    </w:p>
    <w:p w:rsidR="00300869" w:rsidRDefault="00300869" w:rsidP="00DC6D1B">
      <w:pPr>
        <w:pStyle w:val="a6"/>
        <w:ind w:right="-284" w:firstLine="567"/>
        <w:jc w:val="both"/>
        <w:rPr>
          <w:color w:val="000000"/>
        </w:rPr>
      </w:pPr>
      <w:r w:rsidRPr="001D058D">
        <w:rPr>
          <w:color w:val="000000"/>
        </w:rPr>
        <w:t xml:space="preserve">В </w:t>
      </w:r>
      <w:r>
        <w:rPr>
          <w:color w:val="000000"/>
        </w:rPr>
        <w:t>период19</w:t>
      </w:r>
      <w:r w:rsidRPr="001D058D">
        <w:rPr>
          <w:color w:val="000000"/>
        </w:rPr>
        <w:t>60</w:t>
      </w:r>
      <w:r>
        <w:rPr>
          <w:color w:val="000000"/>
        </w:rPr>
        <w:t>–19</w:t>
      </w:r>
      <w:r w:rsidRPr="001D058D">
        <w:rPr>
          <w:color w:val="000000"/>
        </w:rPr>
        <w:t xml:space="preserve">80-х годов история частей особого назначения отчасти привлекла к себе внимание историков Юга России. Вместе с тем, в основном в их работах </w:t>
      </w:r>
      <w:r>
        <w:rPr>
          <w:color w:val="000000"/>
        </w:rPr>
        <w:t>деятельность</w:t>
      </w:r>
      <w:r w:rsidRPr="001D058D">
        <w:rPr>
          <w:color w:val="000000"/>
        </w:rPr>
        <w:t xml:space="preserve"> ЧОН рассматривал</w:t>
      </w:r>
      <w:r>
        <w:rPr>
          <w:color w:val="000000"/>
        </w:rPr>
        <w:t>а</w:t>
      </w:r>
      <w:r w:rsidRPr="001D058D">
        <w:rPr>
          <w:color w:val="000000"/>
        </w:rPr>
        <w:t xml:space="preserve">сь косвенно. В общем ряду работ, дающих ценный материал по истории ЧОН </w:t>
      </w:r>
      <w:r>
        <w:rPr>
          <w:color w:val="000000"/>
        </w:rPr>
        <w:t>Кубано-Черноморской области (</w:t>
      </w:r>
      <w:r w:rsidRPr="001D058D">
        <w:rPr>
          <w:color w:val="000000"/>
        </w:rPr>
        <w:t>КЧ</w:t>
      </w:r>
      <w:r>
        <w:rPr>
          <w:color w:val="000000"/>
        </w:rPr>
        <w:t>О), необходимо</w:t>
      </w:r>
      <w:r w:rsidRPr="001D058D">
        <w:rPr>
          <w:color w:val="000000"/>
        </w:rPr>
        <w:t xml:space="preserve"> выдели</w:t>
      </w:r>
      <w:r>
        <w:rPr>
          <w:color w:val="000000"/>
        </w:rPr>
        <w:t>ть публикацию</w:t>
      </w:r>
      <w:r w:rsidRPr="001D058D">
        <w:rPr>
          <w:color w:val="000000"/>
        </w:rPr>
        <w:t xml:space="preserve"> Т. Волошко</w:t>
      </w:r>
      <w:r>
        <w:rPr>
          <w:color w:val="000000"/>
        </w:rPr>
        <w:t>, в которой</w:t>
      </w:r>
      <w:r w:rsidRPr="001D058D">
        <w:rPr>
          <w:color w:val="000000"/>
        </w:rPr>
        <w:t xml:space="preserve"> рассматрив</w:t>
      </w:r>
      <w:r w:rsidRPr="001D058D">
        <w:rPr>
          <w:color w:val="000000"/>
        </w:rPr>
        <w:t>а</w:t>
      </w:r>
      <w:r>
        <w:rPr>
          <w:color w:val="000000"/>
        </w:rPr>
        <w:t xml:space="preserve">ется </w:t>
      </w:r>
      <w:r w:rsidRPr="001D058D">
        <w:rPr>
          <w:color w:val="000000"/>
        </w:rPr>
        <w:t>процесс советизации Кубани</w:t>
      </w:r>
      <w:r>
        <w:rPr>
          <w:rStyle w:val="a5"/>
          <w:color w:val="000000"/>
        </w:rPr>
        <w:footnoteReference w:id="25"/>
      </w:r>
      <w:r w:rsidRPr="001D058D">
        <w:rPr>
          <w:color w:val="000000"/>
        </w:rPr>
        <w:t>. В ней был</w:t>
      </w:r>
      <w:r>
        <w:rPr>
          <w:color w:val="000000"/>
        </w:rPr>
        <w:t>и</w:t>
      </w:r>
      <w:r w:rsidRPr="001D058D">
        <w:rPr>
          <w:color w:val="000000"/>
        </w:rPr>
        <w:t xml:space="preserve"> собран</w:t>
      </w:r>
      <w:r>
        <w:rPr>
          <w:color w:val="000000"/>
        </w:rPr>
        <w:t>ы достаточно</w:t>
      </w:r>
      <w:r w:rsidRPr="001D058D">
        <w:rPr>
          <w:color w:val="000000"/>
        </w:rPr>
        <w:t xml:space="preserve"> интере</w:t>
      </w:r>
      <w:r w:rsidRPr="001D058D">
        <w:rPr>
          <w:color w:val="000000"/>
        </w:rPr>
        <w:t>с</w:t>
      </w:r>
      <w:r w:rsidRPr="001D058D">
        <w:rPr>
          <w:color w:val="000000"/>
        </w:rPr>
        <w:t>ны</w:t>
      </w:r>
      <w:r>
        <w:rPr>
          <w:color w:val="000000"/>
        </w:rPr>
        <w:t>е</w:t>
      </w:r>
      <w:r w:rsidRPr="001D058D">
        <w:rPr>
          <w:color w:val="000000"/>
        </w:rPr>
        <w:t xml:space="preserve"> фактически</w:t>
      </w:r>
      <w:r>
        <w:rPr>
          <w:color w:val="000000"/>
        </w:rPr>
        <w:t>е данные</w:t>
      </w:r>
      <w:r w:rsidRPr="001D058D">
        <w:rPr>
          <w:color w:val="000000"/>
        </w:rPr>
        <w:t>, не потерявши</w:t>
      </w:r>
      <w:r>
        <w:rPr>
          <w:color w:val="000000"/>
        </w:rPr>
        <w:t>е</w:t>
      </w:r>
      <w:r w:rsidRPr="001D058D">
        <w:rPr>
          <w:color w:val="000000"/>
        </w:rPr>
        <w:t xml:space="preserve"> своего</w:t>
      </w:r>
      <w:r>
        <w:rPr>
          <w:color w:val="000000"/>
        </w:rPr>
        <w:t xml:space="preserve"> </w:t>
      </w:r>
      <w:r w:rsidRPr="001D058D">
        <w:rPr>
          <w:color w:val="000000"/>
        </w:rPr>
        <w:t xml:space="preserve">значения и </w:t>
      </w:r>
      <w:r>
        <w:rPr>
          <w:color w:val="000000"/>
        </w:rPr>
        <w:t>сегодня</w:t>
      </w:r>
      <w:r w:rsidRPr="001D058D">
        <w:rPr>
          <w:color w:val="000000"/>
        </w:rPr>
        <w:t xml:space="preserve">. </w:t>
      </w:r>
      <w:r>
        <w:rPr>
          <w:color w:val="000000"/>
        </w:rPr>
        <w:t>Не менее л</w:t>
      </w:r>
      <w:r>
        <w:rPr>
          <w:color w:val="000000"/>
        </w:rPr>
        <w:t>ю</w:t>
      </w:r>
      <w:r>
        <w:rPr>
          <w:color w:val="000000"/>
        </w:rPr>
        <w:t>бопытная информация содержится и в сборниках воспоминаний первых куба</w:t>
      </w:r>
      <w:r>
        <w:rPr>
          <w:color w:val="000000"/>
        </w:rPr>
        <w:t>н</w:t>
      </w:r>
      <w:r>
        <w:rPr>
          <w:color w:val="000000"/>
        </w:rPr>
        <w:t xml:space="preserve">ских комсомольцев (Т. Багратян, С. Комаров, Д. Чернышев, П. Пономаренко и </w:t>
      </w:r>
      <w:r>
        <w:rPr>
          <w:color w:val="000000"/>
        </w:rPr>
        <w:lastRenderedPageBreak/>
        <w:t>др.) о своем участии в ЧОН КЧО</w:t>
      </w:r>
      <w:r>
        <w:rPr>
          <w:rStyle w:val="a5"/>
          <w:color w:val="000000"/>
        </w:rPr>
        <w:footnoteReference w:id="26"/>
      </w:r>
      <w:r>
        <w:rPr>
          <w:color w:val="000000"/>
        </w:rPr>
        <w:t>, а также организаторов и активистов первых комсомольских ячеек на Кубани (И. Зайчук, Н. Коптева, В. Калюжного и др.)</w:t>
      </w:r>
      <w:r>
        <w:rPr>
          <w:rStyle w:val="a5"/>
          <w:color w:val="000000"/>
        </w:rPr>
        <w:footnoteReference w:id="27"/>
      </w:r>
      <w:r>
        <w:rPr>
          <w:color w:val="000000"/>
        </w:rPr>
        <w:t>. Тема деятельности ЧОН КЧО нашла отражение и в одной из глав «Оче</w:t>
      </w:r>
      <w:r>
        <w:rPr>
          <w:color w:val="000000"/>
        </w:rPr>
        <w:t>р</w:t>
      </w:r>
      <w:r>
        <w:rPr>
          <w:color w:val="000000"/>
        </w:rPr>
        <w:t>ков и</w:t>
      </w:r>
      <w:r>
        <w:rPr>
          <w:color w:val="000000"/>
        </w:rPr>
        <w:t>с</w:t>
      </w:r>
      <w:r>
        <w:rPr>
          <w:color w:val="000000"/>
        </w:rPr>
        <w:t>тории Краснодарской организации КПСС» (Краснодар, 1976). Вместе с тем, следует подчеркнуть, что указанные источники по-прежнему носили на с</w:t>
      </w:r>
      <w:r>
        <w:rPr>
          <w:color w:val="000000"/>
        </w:rPr>
        <w:t>е</w:t>
      </w:r>
      <w:r>
        <w:rPr>
          <w:color w:val="000000"/>
        </w:rPr>
        <w:t>бе печать партийно-коммунистической идеологии и не были освобождены от д</w:t>
      </w:r>
      <w:r>
        <w:rPr>
          <w:color w:val="000000"/>
        </w:rPr>
        <w:t>е</w:t>
      </w:r>
      <w:r>
        <w:rPr>
          <w:color w:val="000000"/>
        </w:rPr>
        <w:t>терминируемого подхода к освещению темы.</w:t>
      </w:r>
    </w:p>
    <w:p w:rsidR="00300869" w:rsidRPr="001D058D" w:rsidRDefault="00300869" w:rsidP="00DC6D1B">
      <w:pPr>
        <w:pStyle w:val="a6"/>
        <w:ind w:right="-284" w:firstLine="567"/>
        <w:jc w:val="both"/>
        <w:rPr>
          <w:color w:val="000000"/>
        </w:rPr>
      </w:pPr>
      <w:r w:rsidRPr="001D058D">
        <w:rPr>
          <w:color w:val="000000"/>
        </w:rPr>
        <w:t xml:space="preserve">Отдельные </w:t>
      </w:r>
      <w:r>
        <w:rPr>
          <w:color w:val="000000"/>
        </w:rPr>
        <w:t>проблем</w:t>
      </w:r>
      <w:r w:rsidRPr="001D058D">
        <w:rPr>
          <w:color w:val="000000"/>
        </w:rPr>
        <w:t xml:space="preserve">ы деятельности </w:t>
      </w:r>
      <w:r>
        <w:rPr>
          <w:color w:val="000000"/>
        </w:rPr>
        <w:t>ЧОН КЧО,</w:t>
      </w:r>
      <w:r w:rsidRPr="001D058D">
        <w:rPr>
          <w:color w:val="000000"/>
        </w:rPr>
        <w:t xml:space="preserve"> посвященны</w:t>
      </w:r>
      <w:r>
        <w:rPr>
          <w:color w:val="000000"/>
        </w:rPr>
        <w:t>е</w:t>
      </w:r>
      <w:r w:rsidRPr="001D058D">
        <w:rPr>
          <w:color w:val="000000"/>
        </w:rPr>
        <w:t xml:space="preserve"> в основном военным аспектам становления новой власти</w:t>
      </w:r>
      <w:r>
        <w:rPr>
          <w:color w:val="000000"/>
        </w:rPr>
        <w:t>,</w:t>
      </w:r>
      <w:r w:rsidRPr="001D058D">
        <w:rPr>
          <w:color w:val="000000"/>
        </w:rPr>
        <w:t xml:space="preserve"> затрону</w:t>
      </w:r>
      <w:r>
        <w:rPr>
          <w:color w:val="000000"/>
        </w:rPr>
        <w:t>ли</w:t>
      </w:r>
      <w:r w:rsidRPr="001D058D">
        <w:rPr>
          <w:color w:val="000000"/>
        </w:rPr>
        <w:t xml:space="preserve"> в</w:t>
      </w:r>
      <w:r>
        <w:rPr>
          <w:color w:val="000000"/>
        </w:rPr>
        <w:t xml:space="preserve"> своих исследованиях</w:t>
      </w:r>
      <w:r w:rsidRPr="001D058D">
        <w:rPr>
          <w:color w:val="000000"/>
        </w:rPr>
        <w:t xml:space="preserve"> В.</w:t>
      </w:r>
      <w:r>
        <w:rPr>
          <w:color w:val="000000"/>
        </w:rPr>
        <w:t>Т.</w:t>
      </w:r>
      <w:r w:rsidRPr="001D058D">
        <w:rPr>
          <w:color w:val="000000"/>
        </w:rPr>
        <w:t xml:space="preserve"> Сухоруков и А. Козлов</w:t>
      </w:r>
      <w:r>
        <w:rPr>
          <w:rStyle w:val="a5"/>
          <w:color w:val="000000"/>
        </w:rPr>
        <w:footnoteReference w:id="28"/>
      </w:r>
      <w:r w:rsidRPr="001D058D">
        <w:rPr>
          <w:color w:val="000000"/>
        </w:rPr>
        <w:t xml:space="preserve">. В </w:t>
      </w:r>
      <w:r>
        <w:rPr>
          <w:color w:val="000000"/>
        </w:rPr>
        <w:t>дальнейшем</w:t>
      </w:r>
      <w:r w:rsidRPr="001D058D">
        <w:rPr>
          <w:color w:val="000000"/>
        </w:rPr>
        <w:t xml:space="preserve">, эта тема была продолжена </w:t>
      </w:r>
      <w:r>
        <w:rPr>
          <w:color w:val="000000"/>
        </w:rPr>
        <w:t xml:space="preserve">П.Д. Назаренко и </w:t>
      </w:r>
      <w:r w:rsidRPr="001D058D">
        <w:rPr>
          <w:color w:val="000000"/>
        </w:rPr>
        <w:t>И.</w:t>
      </w:r>
      <w:r>
        <w:rPr>
          <w:color w:val="000000"/>
        </w:rPr>
        <w:t>П.</w:t>
      </w:r>
      <w:r w:rsidRPr="001D058D">
        <w:rPr>
          <w:color w:val="000000"/>
        </w:rPr>
        <w:t xml:space="preserve"> Осадчим</w:t>
      </w:r>
      <w:r>
        <w:rPr>
          <w:rStyle w:val="a5"/>
          <w:color w:val="000000"/>
        </w:rPr>
        <w:footnoteReference w:id="29"/>
      </w:r>
      <w:r>
        <w:rPr>
          <w:color w:val="000000"/>
        </w:rPr>
        <w:t>, о</w:t>
      </w:r>
      <w:r w:rsidRPr="001D058D">
        <w:rPr>
          <w:color w:val="000000"/>
        </w:rPr>
        <w:t>днако</w:t>
      </w:r>
      <w:r>
        <w:rPr>
          <w:color w:val="000000"/>
        </w:rPr>
        <w:t>,</w:t>
      </w:r>
      <w:r w:rsidRPr="001D058D">
        <w:rPr>
          <w:color w:val="000000"/>
        </w:rPr>
        <w:t xml:space="preserve"> наибольший вклад в разработку </w:t>
      </w:r>
      <w:r>
        <w:rPr>
          <w:color w:val="000000"/>
        </w:rPr>
        <w:t>темы</w:t>
      </w:r>
      <w:r w:rsidRPr="001D058D">
        <w:rPr>
          <w:color w:val="000000"/>
        </w:rPr>
        <w:t xml:space="preserve"> вн</w:t>
      </w:r>
      <w:r w:rsidRPr="001D058D">
        <w:rPr>
          <w:color w:val="000000"/>
        </w:rPr>
        <w:t>е</w:t>
      </w:r>
      <w:r w:rsidRPr="001D058D">
        <w:rPr>
          <w:color w:val="000000"/>
        </w:rPr>
        <w:t>сли исследователи истории ревкомов</w:t>
      </w:r>
      <w:r>
        <w:rPr>
          <w:rStyle w:val="a5"/>
          <w:color w:val="000000"/>
        </w:rPr>
        <w:footnoteReference w:id="30"/>
      </w:r>
      <w:r w:rsidRPr="001D058D">
        <w:rPr>
          <w:color w:val="000000"/>
        </w:rPr>
        <w:t xml:space="preserve">, </w:t>
      </w:r>
      <w:r>
        <w:rPr>
          <w:color w:val="000000"/>
        </w:rPr>
        <w:t xml:space="preserve">и, </w:t>
      </w:r>
      <w:r w:rsidRPr="001D058D">
        <w:rPr>
          <w:color w:val="000000"/>
        </w:rPr>
        <w:t>прежде всего, Н.Ф. Бугай</w:t>
      </w:r>
      <w:r>
        <w:rPr>
          <w:rStyle w:val="a5"/>
          <w:color w:val="000000"/>
        </w:rPr>
        <w:footnoteReference w:id="31"/>
      </w:r>
      <w:r>
        <w:rPr>
          <w:color w:val="000000"/>
        </w:rPr>
        <w:t>.</w:t>
      </w:r>
    </w:p>
    <w:p w:rsidR="00300869" w:rsidRPr="001D058D" w:rsidRDefault="00300869" w:rsidP="00DC6D1B">
      <w:pPr>
        <w:pStyle w:val="a6"/>
        <w:ind w:right="-284" w:firstLine="567"/>
        <w:jc w:val="both"/>
        <w:rPr>
          <w:color w:val="000000"/>
        </w:rPr>
      </w:pPr>
      <w:r>
        <w:rPr>
          <w:color w:val="000000"/>
        </w:rPr>
        <w:t>Следует сказать</w:t>
      </w:r>
      <w:r w:rsidRPr="001D058D">
        <w:rPr>
          <w:color w:val="000000"/>
        </w:rPr>
        <w:t xml:space="preserve">, что впервые на широком историческом фоне проблемы классовой борьбы и участия ЧОН </w:t>
      </w:r>
      <w:r>
        <w:rPr>
          <w:color w:val="000000"/>
        </w:rPr>
        <w:t>КЧО в установлении и упрочении С</w:t>
      </w:r>
      <w:r w:rsidRPr="001D058D">
        <w:rPr>
          <w:color w:val="000000"/>
        </w:rPr>
        <w:t xml:space="preserve">оветской власти </w:t>
      </w:r>
      <w:r>
        <w:rPr>
          <w:color w:val="000000"/>
        </w:rPr>
        <w:t>на Кубани</w:t>
      </w:r>
      <w:r w:rsidRPr="001D058D">
        <w:rPr>
          <w:color w:val="000000"/>
        </w:rPr>
        <w:t xml:space="preserve"> были рассмотрены в </w:t>
      </w:r>
      <w:r>
        <w:rPr>
          <w:color w:val="000000"/>
        </w:rPr>
        <w:t>исследованиях</w:t>
      </w:r>
      <w:r w:rsidRPr="001D058D">
        <w:rPr>
          <w:color w:val="000000"/>
        </w:rPr>
        <w:t xml:space="preserve"> В.Е. Щетнева и Я.А. П</w:t>
      </w:r>
      <w:r w:rsidRPr="001D058D">
        <w:rPr>
          <w:color w:val="000000"/>
        </w:rPr>
        <w:t>е</w:t>
      </w:r>
      <w:r w:rsidRPr="001D058D">
        <w:rPr>
          <w:color w:val="000000"/>
        </w:rPr>
        <w:t>рехова</w:t>
      </w:r>
      <w:r>
        <w:rPr>
          <w:rStyle w:val="a5"/>
          <w:color w:val="000000"/>
        </w:rPr>
        <w:footnoteReference w:id="32"/>
      </w:r>
      <w:r w:rsidRPr="001D058D">
        <w:rPr>
          <w:color w:val="000000"/>
        </w:rPr>
        <w:t>. Однако, в целом, предложенные ими трактовки совпадали с теми в</w:t>
      </w:r>
      <w:r w:rsidRPr="001D058D">
        <w:rPr>
          <w:color w:val="000000"/>
        </w:rPr>
        <w:t>ы</w:t>
      </w:r>
      <w:r w:rsidRPr="001D058D">
        <w:rPr>
          <w:color w:val="000000"/>
        </w:rPr>
        <w:t xml:space="preserve">водами исследователей ЧОН, о которых </w:t>
      </w:r>
      <w:r>
        <w:rPr>
          <w:color w:val="000000"/>
        </w:rPr>
        <w:t>было сказано</w:t>
      </w:r>
      <w:r w:rsidRPr="001D058D">
        <w:rPr>
          <w:color w:val="000000"/>
        </w:rPr>
        <w:t xml:space="preserve"> выше. В данной связи роль ЧОН </w:t>
      </w:r>
      <w:r>
        <w:rPr>
          <w:color w:val="000000"/>
        </w:rPr>
        <w:t xml:space="preserve">КЧО </w:t>
      </w:r>
      <w:r w:rsidRPr="001D058D">
        <w:rPr>
          <w:color w:val="000000"/>
        </w:rPr>
        <w:t xml:space="preserve">также </w:t>
      </w:r>
      <w:r>
        <w:rPr>
          <w:color w:val="000000"/>
        </w:rPr>
        <w:t>некоторым</w:t>
      </w:r>
      <w:r w:rsidRPr="001D058D">
        <w:rPr>
          <w:color w:val="000000"/>
        </w:rPr>
        <w:t xml:space="preserve"> образом преувеличивалась.</w:t>
      </w:r>
    </w:p>
    <w:p w:rsidR="00300869" w:rsidRDefault="00300869" w:rsidP="00DC6D1B">
      <w:pPr>
        <w:pStyle w:val="a6"/>
        <w:ind w:right="-284" w:firstLine="567"/>
        <w:jc w:val="both"/>
        <w:rPr>
          <w:color w:val="000000"/>
        </w:rPr>
      </w:pPr>
      <w:r w:rsidRPr="001D058D">
        <w:rPr>
          <w:color w:val="000000"/>
        </w:rPr>
        <w:t xml:space="preserve">В целом, середина </w:t>
      </w:r>
      <w:r>
        <w:rPr>
          <w:color w:val="000000"/>
        </w:rPr>
        <w:t>6</w:t>
      </w:r>
      <w:r w:rsidRPr="001D058D">
        <w:rPr>
          <w:color w:val="000000"/>
        </w:rPr>
        <w:t xml:space="preserve">0-х </w:t>
      </w:r>
      <w:r>
        <w:rPr>
          <w:color w:val="000000"/>
        </w:rPr>
        <w:t>–</w:t>
      </w:r>
      <w:r w:rsidRPr="001D058D">
        <w:rPr>
          <w:color w:val="000000"/>
        </w:rPr>
        <w:t xml:space="preserve"> конец 80-х гг. </w:t>
      </w:r>
      <w:r>
        <w:rPr>
          <w:color w:val="000000"/>
        </w:rPr>
        <w:t xml:space="preserve">ХХ в. </w:t>
      </w:r>
      <w:r w:rsidRPr="001D058D">
        <w:rPr>
          <w:color w:val="000000"/>
        </w:rPr>
        <w:t>характеризуется более взв</w:t>
      </w:r>
      <w:r w:rsidRPr="001D058D">
        <w:rPr>
          <w:color w:val="000000"/>
        </w:rPr>
        <w:t>е</w:t>
      </w:r>
      <w:r w:rsidRPr="001D058D">
        <w:rPr>
          <w:color w:val="000000"/>
        </w:rPr>
        <w:t>шенным подходом к исследованию истории создания и практического испол</w:t>
      </w:r>
      <w:r w:rsidRPr="001D058D">
        <w:rPr>
          <w:color w:val="000000"/>
        </w:rPr>
        <w:t>ь</w:t>
      </w:r>
      <w:r w:rsidRPr="001D058D">
        <w:rPr>
          <w:color w:val="000000"/>
        </w:rPr>
        <w:t>зования военно-коммунистических формирований. Однако методология иссл</w:t>
      </w:r>
      <w:r w:rsidRPr="001D058D">
        <w:rPr>
          <w:color w:val="000000"/>
        </w:rPr>
        <w:t>е</w:t>
      </w:r>
      <w:r w:rsidRPr="001D058D">
        <w:rPr>
          <w:color w:val="000000"/>
        </w:rPr>
        <w:t xml:space="preserve">дования темы </w:t>
      </w:r>
      <w:r>
        <w:rPr>
          <w:color w:val="000000"/>
        </w:rPr>
        <w:t>сводилась</w:t>
      </w:r>
      <w:r w:rsidRPr="001D058D">
        <w:rPr>
          <w:color w:val="000000"/>
        </w:rPr>
        <w:t xml:space="preserve"> к чрезмерной политизации работ, абсолютизации роли партийных органов в вопросах строительства и управления ЧОН, военно-политической подготовки командного и</w:t>
      </w:r>
      <w:r>
        <w:rPr>
          <w:color w:val="000000"/>
        </w:rPr>
        <w:t xml:space="preserve"> </w:t>
      </w:r>
      <w:r w:rsidRPr="001D058D">
        <w:rPr>
          <w:color w:val="000000"/>
        </w:rPr>
        <w:t>рядового составов, боевой деятельн</w:t>
      </w:r>
      <w:r w:rsidRPr="001D058D">
        <w:rPr>
          <w:color w:val="000000"/>
        </w:rPr>
        <w:t>о</w:t>
      </w:r>
      <w:r w:rsidRPr="001D058D">
        <w:rPr>
          <w:color w:val="000000"/>
        </w:rPr>
        <w:t xml:space="preserve">сти отрядов. Общие ключевые оценки продолжали оставаться прежними, и, по </w:t>
      </w:r>
      <w:r>
        <w:rPr>
          <w:color w:val="000000"/>
        </w:rPr>
        <w:t>большому счету</w:t>
      </w:r>
      <w:r w:rsidRPr="001D058D">
        <w:rPr>
          <w:color w:val="000000"/>
        </w:rPr>
        <w:t>, не пересматривались.</w:t>
      </w:r>
      <w:r>
        <w:rPr>
          <w:color w:val="000000"/>
        </w:rPr>
        <w:t xml:space="preserve"> И только</w:t>
      </w:r>
      <w:r w:rsidRPr="001D058D">
        <w:rPr>
          <w:color w:val="000000"/>
        </w:rPr>
        <w:t xml:space="preserve"> с середины </w:t>
      </w:r>
      <w:r>
        <w:rPr>
          <w:color w:val="000000"/>
        </w:rPr>
        <w:t>19</w:t>
      </w:r>
      <w:r w:rsidRPr="001D058D">
        <w:rPr>
          <w:color w:val="000000"/>
        </w:rPr>
        <w:t xml:space="preserve">90-х годов в </w:t>
      </w:r>
      <w:r>
        <w:rPr>
          <w:color w:val="000000"/>
        </w:rPr>
        <w:t>и</w:t>
      </w:r>
      <w:r>
        <w:rPr>
          <w:color w:val="000000"/>
        </w:rPr>
        <w:t>с</w:t>
      </w:r>
      <w:r>
        <w:rPr>
          <w:color w:val="000000"/>
        </w:rPr>
        <w:t>следованиях</w:t>
      </w:r>
      <w:r w:rsidRPr="001D058D">
        <w:rPr>
          <w:color w:val="000000"/>
        </w:rPr>
        <w:t xml:space="preserve">, помимо нестандартности подходов и постановки оригинальных проблем, обозначилось действительно новое </w:t>
      </w:r>
      <w:r>
        <w:rPr>
          <w:color w:val="000000"/>
        </w:rPr>
        <w:t xml:space="preserve">видение </w:t>
      </w:r>
      <w:r w:rsidRPr="001D058D">
        <w:rPr>
          <w:color w:val="000000"/>
        </w:rPr>
        <w:t xml:space="preserve">содержания политической борьбы в послеоктябрьской России. В ходе критического анализа процессов эволюции политической системы советского общества, исследователи по-новому </w:t>
      </w:r>
      <w:r>
        <w:rPr>
          <w:color w:val="000000"/>
        </w:rPr>
        <w:t xml:space="preserve">начали рассматривать </w:t>
      </w:r>
      <w:r w:rsidRPr="001D058D">
        <w:rPr>
          <w:color w:val="000000"/>
        </w:rPr>
        <w:t>историю борьбы большевиков за власть.</w:t>
      </w:r>
      <w:r>
        <w:rPr>
          <w:color w:val="000000"/>
        </w:rPr>
        <w:t xml:space="preserve"> </w:t>
      </w:r>
      <w:r w:rsidRPr="001D058D">
        <w:rPr>
          <w:color w:val="000000"/>
        </w:rPr>
        <w:t>В усл</w:t>
      </w:r>
      <w:r w:rsidRPr="001D058D">
        <w:rPr>
          <w:color w:val="000000"/>
        </w:rPr>
        <w:t>о</w:t>
      </w:r>
      <w:r w:rsidRPr="001D058D">
        <w:rPr>
          <w:color w:val="000000"/>
        </w:rPr>
        <w:lastRenderedPageBreak/>
        <w:t>виях</w:t>
      </w:r>
      <w:r>
        <w:rPr>
          <w:color w:val="000000"/>
        </w:rPr>
        <w:t>, когда ко многим, ранее недоступным, фондам архивов были доп</w:t>
      </w:r>
      <w:r>
        <w:rPr>
          <w:color w:val="000000"/>
        </w:rPr>
        <w:t>у</w:t>
      </w:r>
      <w:r>
        <w:rPr>
          <w:color w:val="000000"/>
        </w:rPr>
        <w:t>щены исследователи,</w:t>
      </w:r>
      <w:r w:rsidRPr="001D058D">
        <w:rPr>
          <w:color w:val="000000"/>
        </w:rPr>
        <w:t xml:space="preserve"> начался определенный пересмотр взглядов по проблем</w:t>
      </w:r>
      <w:r>
        <w:rPr>
          <w:color w:val="000000"/>
        </w:rPr>
        <w:t>ам</w:t>
      </w:r>
      <w:r w:rsidRPr="001D058D">
        <w:rPr>
          <w:color w:val="000000"/>
        </w:rPr>
        <w:t xml:space="preserve"> орг</w:t>
      </w:r>
      <w:r w:rsidRPr="001D058D">
        <w:rPr>
          <w:color w:val="000000"/>
        </w:rPr>
        <w:t>а</w:t>
      </w:r>
      <w:r w:rsidRPr="001D058D">
        <w:rPr>
          <w:color w:val="000000"/>
        </w:rPr>
        <w:t>низации и деятельности ЧОН.</w:t>
      </w:r>
    </w:p>
    <w:p w:rsidR="00300869" w:rsidRDefault="00300869" w:rsidP="00DC6D1B">
      <w:pPr>
        <w:pStyle w:val="a6"/>
        <w:ind w:right="-284" w:firstLine="567"/>
        <w:jc w:val="both"/>
        <w:rPr>
          <w:color w:val="000000"/>
        </w:rPr>
      </w:pPr>
      <w:r w:rsidRPr="001D058D">
        <w:rPr>
          <w:color w:val="000000"/>
        </w:rPr>
        <w:t xml:space="preserve">В качестве наиболее значимых </w:t>
      </w:r>
      <w:r>
        <w:rPr>
          <w:color w:val="000000"/>
        </w:rPr>
        <w:t xml:space="preserve">работ </w:t>
      </w:r>
      <w:r w:rsidRPr="001D058D">
        <w:rPr>
          <w:color w:val="000000"/>
        </w:rPr>
        <w:t xml:space="preserve">общего </w:t>
      </w:r>
      <w:r>
        <w:rPr>
          <w:color w:val="000000"/>
        </w:rPr>
        <w:t>содержания</w:t>
      </w:r>
      <w:r w:rsidRPr="001D058D">
        <w:rPr>
          <w:color w:val="000000"/>
        </w:rPr>
        <w:t xml:space="preserve">, </w:t>
      </w:r>
      <w:r>
        <w:rPr>
          <w:color w:val="000000"/>
        </w:rPr>
        <w:t>необходимо о</w:t>
      </w:r>
      <w:r>
        <w:rPr>
          <w:color w:val="000000"/>
        </w:rPr>
        <w:t>т</w:t>
      </w:r>
      <w:r>
        <w:rPr>
          <w:color w:val="000000"/>
        </w:rPr>
        <w:t xml:space="preserve">метить труды </w:t>
      </w:r>
      <w:r w:rsidRPr="001D058D">
        <w:rPr>
          <w:color w:val="000000"/>
        </w:rPr>
        <w:t>А.В. Баранова</w:t>
      </w:r>
      <w:r>
        <w:rPr>
          <w:color w:val="000000"/>
        </w:rPr>
        <w:t xml:space="preserve"> и</w:t>
      </w:r>
      <w:r w:rsidRPr="001D058D">
        <w:rPr>
          <w:color w:val="000000"/>
        </w:rPr>
        <w:t xml:space="preserve"> Я.А. Перехова</w:t>
      </w:r>
      <w:r>
        <w:rPr>
          <w:color w:val="000000"/>
        </w:rPr>
        <w:t>,</w:t>
      </w:r>
      <w:r w:rsidRPr="001D058D">
        <w:rPr>
          <w:color w:val="000000"/>
        </w:rPr>
        <w:t xml:space="preserve"> содержащие исключительно це</w:t>
      </w:r>
      <w:r w:rsidRPr="001D058D">
        <w:rPr>
          <w:color w:val="000000"/>
        </w:rPr>
        <w:t>н</w:t>
      </w:r>
      <w:r w:rsidRPr="001D058D">
        <w:rPr>
          <w:color w:val="000000"/>
        </w:rPr>
        <w:t>ный фактический материал</w:t>
      </w:r>
      <w:r>
        <w:rPr>
          <w:rStyle w:val="a5"/>
          <w:color w:val="000000"/>
        </w:rPr>
        <w:footnoteReference w:id="33"/>
      </w:r>
      <w:r w:rsidRPr="001D058D">
        <w:rPr>
          <w:color w:val="000000"/>
        </w:rPr>
        <w:t xml:space="preserve">. </w:t>
      </w:r>
      <w:r>
        <w:rPr>
          <w:color w:val="000000"/>
        </w:rPr>
        <w:t xml:space="preserve">Не менее любопытны и исследования </w:t>
      </w:r>
      <w:r w:rsidRPr="001D058D">
        <w:rPr>
          <w:color w:val="000000"/>
        </w:rPr>
        <w:t>И.В. Ябло</w:t>
      </w:r>
      <w:r w:rsidRPr="001D058D">
        <w:rPr>
          <w:color w:val="000000"/>
        </w:rPr>
        <w:t>ч</w:t>
      </w:r>
      <w:r w:rsidRPr="001D058D">
        <w:rPr>
          <w:color w:val="000000"/>
        </w:rPr>
        <w:t>кин</w:t>
      </w:r>
      <w:r>
        <w:rPr>
          <w:color w:val="000000"/>
        </w:rPr>
        <w:t>ой</w:t>
      </w:r>
      <w:r>
        <w:rPr>
          <w:rStyle w:val="a5"/>
          <w:color w:val="000000"/>
        </w:rPr>
        <w:footnoteReference w:id="34"/>
      </w:r>
      <w:r>
        <w:rPr>
          <w:color w:val="000000"/>
        </w:rPr>
        <w:t xml:space="preserve">, </w:t>
      </w:r>
      <w:r w:rsidRPr="001D058D">
        <w:rPr>
          <w:color w:val="000000"/>
        </w:rPr>
        <w:t>в которых всесторонне рассматрива</w:t>
      </w:r>
      <w:r>
        <w:rPr>
          <w:color w:val="000000"/>
        </w:rPr>
        <w:t>ются</w:t>
      </w:r>
      <w:r w:rsidRPr="001D058D">
        <w:rPr>
          <w:color w:val="000000"/>
        </w:rPr>
        <w:t xml:space="preserve"> вопросы идеологии, пол</w:t>
      </w:r>
      <w:r w:rsidRPr="001D058D">
        <w:rPr>
          <w:color w:val="000000"/>
        </w:rPr>
        <w:t>и</w:t>
      </w:r>
      <w:r w:rsidRPr="001D058D">
        <w:rPr>
          <w:color w:val="000000"/>
        </w:rPr>
        <w:t>тики и практики антибольшевистских вооруженных выступлений и повстанч</w:t>
      </w:r>
      <w:r w:rsidRPr="001D058D">
        <w:rPr>
          <w:color w:val="000000"/>
        </w:rPr>
        <w:t>е</w:t>
      </w:r>
      <w:r w:rsidRPr="001D058D">
        <w:rPr>
          <w:color w:val="000000"/>
        </w:rPr>
        <w:t xml:space="preserve">ских движений </w:t>
      </w:r>
      <w:r>
        <w:rPr>
          <w:color w:val="000000"/>
        </w:rPr>
        <w:t xml:space="preserve">как в целом </w:t>
      </w:r>
      <w:r w:rsidRPr="001D058D">
        <w:rPr>
          <w:color w:val="000000"/>
        </w:rPr>
        <w:t>в Советской России в 1921</w:t>
      </w:r>
      <w:r>
        <w:rPr>
          <w:color w:val="000000"/>
        </w:rPr>
        <w:t>–</w:t>
      </w:r>
      <w:r w:rsidRPr="001D058D">
        <w:rPr>
          <w:color w:val="000000"/>
        </w:rPr>
        <w:t xml:space="preserve">1925 гг., </w:t>
      </w:r>
      <w:r>
        <w:rPr>
          <w:color w:val="000000"/>
        </w:rPr>
        <w:t>так и на Куб</w:t>
      </w:r>
      <w:r>
        <w:rPr>
          <w:color w:val="000000"/>
        </w:rPr>
        <w:t>а</w:t>
      </w:r>
      <w:r>
        <w:rPr>
          <w:color w:val="000000"/>
        </w:rPr>
        <w:t>ни</w:t>
      </w:r>
      <w:r w:rsidRPr="001D058D">
        <w:rPr>
          <w:color w:val="000000"/>
        </w:rPr>
        <w:t xml:space="preserve">, в частности, </w:t>
      </w:r>
      <w:r>
        <w:rPr>
          <w:color w:val="000000"/>
        </w:rPr>
        <w:t xml:space="preserve">а также анализируется </w:t>
      </w:r>
      <w:r w:rsidRPr="001D058D">
        <w:rPr>
          <w:color w:val="000000"/>
        </w:rPr>
        <w:t xml:space="preserve">процесс боевых действий советских </w:t>
      </w:r>
      <w:r>
        <w:rPr>
          <w:color w:val="000000"/>
        </w:rPr>
        <w:t>арме</w:t>
      </w:r>
      <w:r>
        <w:rPr>
          <w:color w:val="000000"/>
        </w:rPr>
        <w:t>й</w:t>
      </w:r>
      <w:r>
        <w:rPr>
          <w:color w:val="000000"/>
        </w:rPr>
        <w:t>ских</w:t>
      </w:r>
      <w:r w:rsidRPr="001D058D">
        <w:rPr>
          <w:color w:val="000000"/>
        </w:rPr>
        <w:t xml:space="preserve"> частей с вооруженными формированиями повстанцев, в которых</w:t>
      </w:r>
      <w:r>
        <w:rPr>
          <w:color w:val="000000"/>
        </w:rPr>
        <w:t>,</w:t>
      </w:r>
      <w:r w:rsidRPr="001D058D">
        <w:rPr>
          <w:color w:val="000000"/>
        </w:rPr>
        <w:t xml:space="preserve"> н</w:t>
      </w:r>
      <w:r w:rsidRPr="001D058D">
        <w:rPr>
          <w:color w:val="000000"/>
        </w:rPr>
        <w:t>а</w:t>
      </w:r>
      <w:r w:rsidRPr="001D058D">
        <w:rPr>
          <w:color w:val="000000"/>
        </w:rPr>
        <w:t xml:space="preserve">ряду с </w:t>
      </w:r>
      <w:r>
        <w:rPr>
          <w:color w:val="000000"/>
        </w:rPr>
        <w:t xml:space="preserve">регулярными </w:t>
      </w:r>
      <w:r w:rsidRPr="001D058D">
        <w:rPr>
          <w:color w:val="000000"/>
        </w:rPr>
        <w:t>частями Красной Армии</w:t>
      </w:r>
      <w:r>
        <w:rPr>
          <w:color w:val="000000"/>
        </w:rPr>
        <w:t>,</w:t>
      </w:r>
      <w:r w:rsidRPr="001D058D">
        <w:rPr>
          <w:color w:val="000000"/>
        </w:rPr>
        <w:t xml:space="preserve"> привлекались </w:t>
      </w:r>
      <w:r>
        <w:rPr>
          <w:color w:val="000000"/>
        </w:rPr>
        <w:t xml:space="preserve">и </w:t>
      </w:r>
      <w:r w:rsidRPr="001D058D">
        <w:rPr>
          <w:color w:val="000000"/>
        </w:rPr>
        <w:t>ЧОН.</w:t>
      </w:r>
    </w:p>
    <w:p w:rsidR="00300869" w:rsidRPr="001D058D" w:rsidRDefault="00300869" w:rsidP="00DC6D1B">
      <w:pPr>
        <w:pStyle w:val="a6"/>
        <w:ind w:right="-284" w:firstLine="567"/>
        <w:jc w:val="both"/>
        <w:rPr>
          <w:color w:val="000000"/>
        </w:rPr>
      </w:pPr>
      <w:r>
        <w:rPr>
          <w:color w:val="000000"/>
        </w:rPr>
        <w:t>Особо следует отметить сборник документов и очерковых материалов, подготовленных Управлением ФСБ по Краснодарскому краю, с привлечением соответствующих ведомственных архивных фондов, повествующий о работе чекистов Кубани в наиболее сложные и ответственные периоды истории наш</w:t>
      </w:r>
      <w:r>
        <w:rPr>
          <w:color w:val="000000"/>
        </w:rPr>
        <w:t>е</w:t>
      </w:r>
      <w:r>
        <w:rPr>
          <w:color w:val="000000"/>
        </w:rPr>
        <w:t>го государства, в котором достаточное место занимают материалы, касающиеся противостояния органов ЧК КЧО, совместно с ЧОН, повстанческому движению «бело-зеленых»</w:t>
      </w:r>
      <w:r>
        <w:rPr>
          <w:rStyle w:val="a5"/>
          <w:color w:val="000000"/>
        </w:rPr>
        <w:footnoteReference w:id="35"/>
      </w:r>
      <w:r>
        <w:rPr>
          <w:color w:val="000000"/>
        </w:rPr>
        <w:t>. Эта же проблематика была затронута и краснодарским авт</w:t>
      </w:r>
      <w:r>
        <w:rPr>
          <w:color w:val="000000"/>
        </w:rPr>
        <w:t>о</w:t>
      </w:r>
      <w:r>
        <w:rPr>
          <w:color w:val="000000"/>
        </w:rPr>
        <w:t>ром С.В. Миловановым в работе, изобилующей большим количеством архи</w:t>
      </w:r>
      <w:r>
        <w:rPr>
          <w:color w:val="000000"/>
        </w:rPr>
        <w:t>в</w:t>
      </w:r>
      <w:r>
        <w:rPr>
          <w:color w:val="000000"/>
        </w:rPr>
        <w:t>ных документов и фотографий, изданной совместно с Советом ветеранов Управления ФСБ по Краснодарскому краю и Краснодарским краевым советом ветеранов органов внутренних дел и внутренних войск России</w:t>
      </w:r>
      <w:r>
        <w:rPr>
          <w:rStyle w:val="a5"/>
          <w:color w:val="000000"/>
        </w:rPr>
        <w:footnoteReference w:id="36"/>
      </w:r>
      <w:r>
        <w:rPr>
          <w:color w:val="000000"/>
        </w:rPr>
        <w:t>. Помимо этого, указанная тема присутствует и в сборнике документов и материалов, впервые введенных в научный оборот, рассекреченных Центральным архивом ФСБ Ро</w:t>
      </w:r>
      <w:r>
        <w:rPr>
          <w:color w:val="000000"/>
        </w:rPr>
        <w:t>с</w:t>
      </w:r>
      <w:r>
        <w:rPr>
          <w:color w:val="000000"/>
        </w:rPr>
        <w:t>сии</w:t>
      </w:r>
      <w:r>
        <w:rPr>
          <w:rStyle w:val="a5"/>
          <w:color w:val="000000"/>
        </w:rPr>
        <w:footnoteReference w:id="37"/>
      </w:r>
      <w:r>
        <w:rPr>
          <w:color w:val="000000"/>
        </w:rPr>
        <w:t>.</w:t>
      </w:r>
    </w:p>
    <w:p w:rsidR="00300869" w:rsidRPr="001D058D" w:rsidRDefault="00300869" w:rsidP="00DC6D1B">
      <w:pPr>
        <w:pStyle w:val="a6"/>
        <w:ind w:right="-284" w:firstLine="567"/>
        <w:jc w:val="both"/>
        <w:rPr>
          <w:color w:val="000000"/>
        </w:rPr>
      </w:pPr>
      <w:r w:rsidRPr="001D058D">
        <w:rPr>
          <w:color w:val="000000"/>
        </w:rPr>
        <w:t xml:space="preserve">В последнее время тема вооруженного противостояния </w:t>
      </w:r>
      <w:r>
        <w:rPr>
          <w:color w:val="000000"/>
        </w:rPr>
        <w:t>ЧОН и «бело-зеленых» повстанцев в</w:t>
      </w:r>
      <w:r w:rsidRPr="001D058D">
        <w:rPr>
          <w:color w:val="000000"/>
        </w:rPr>
        <w:t xml:space="preserve"> Кубано-Черномор</w:t>
      </w:r>
      <w:r>
        <w:rPr>
          <w:color w:val="000000"/>
        </w:rPr>
        <w:t>ской области</w:t>
      </w:r>
      <w:r w:rsidRPr="001D058D">
        <w:rPr>
          <w:color w:val="000000"/>
        </w:rPr>
        <w:t xml:space="preserve"> затрагива</w:t>
      </w:r>
      <w:r>
        <w:rPr>
          <w:color w:val="000000"/>
        </w:rPr>
        <w:t>лась</w:t>
      </w:r>
      <w:r w:rsidRPr="001D058D">
        <w:rPr>
          <w:color w:val="000000"/>
        </w:rPr>
        <w:t xml:space="preserve"> в публ</w:t>
      </w:r>
      <w:r w:rsidRPr="001D058D">
        <w:rPr>
          <w:color w:val="000000"/>
        </w:rPr>
        <w:t>и</w:t>
      </w:r>
      <w:r w:rsidRPr="001D058D">
        <w:rPr>
          <w:color w:val="000000"/>
        </w:rPr>
        <w:t>кациях С</w:t>
      </w:r>
      <w:r>
        <w:rPr>
          <w:color w:val="000000"/>
        </w:rPr>
        <w:t>.</w:t>
      </w:r>
      <w:r w:rsidRPr="001D058D">
        <w:rPr>
          <w:color w:val="000000"/>
        </w:rPr>
        <w:t>В. Гридина, В.А. Кузнецова, А.Ю. Рожкова, И.В. Турицына и др</w:t>
      </w:r>
      <w:r>
        <w:rPr>
          <w:color w:val="000000"/>
        </w:rPr>
        <w:t>угих</w:t>
      </w:r>
      <w:r w:rsidRPr="001D058D">
        <w:rPr>
          <w:color w:val="000000"/>
        </w:rPr>
        <w:t xml:space="preserve"> в региональных сборниках </w:t>
      </w:r>
      <w:r>
        <w:rPr>
          <w:color w:val="000000"/>
        </w:rPr>
        <w:t>научных трудов</w:t>
      </w:r>
      <w:r>
        <w:rPr>
          <w:rStyle w:val="a5"/>
          <w:color w:val="000000"/>
        </w:rPr>
        <w:footnoteReference w:id="38"/>
      </w:r>
      <w:r>
        <w:rPr>
          <w:color w:val="000000"/>
        </w:rPr>
        <w:t xml:space="preserve">. Из последних работ, связанных с </w:t>
      </w:r>
      <w:r>
        <w:rPr>
          <w:color w:val="000000"/>
        </w:rPr>
        <w:lastRenderedPageBreak/>
        <w:t>исследованием вопросов противодействия ЧОН КЧО повстанческому движ</w:t>
      </w:r>
      <w:r>
        <w:rPr>
          <w:color w:val="000000"/>
        </w:rPr>
        <w:t>е</w:t>
      </w:r>
      <w:r>
        <w:rPr>
          <w:color w:val="000000"/>
        </w:rPr>
        <w:t>нию на Кубани, выделим публикации Е. Жупиковой, А.В. Баранова, А.А. Черкасова и В.И. Меньковского</w:t>
      </w:r>
      <w:r>
        <w:rPr>
          <w:rStyle w:val="a5"/>
          <w:color w:val="000000"/>
        </w:rPr>
        <w:footnoteReference w:id="39"/>
      </w:r>
      <w:r>
        <w:rPr>
          <w:color w:val="000000"/>
        </w:rPr>
        <w:t>. Однако</w:t>
      </w:r>
      <w:r w:rsidRPr="001D058D">
        <w:rPr>
          <w:color w:val="000000"/>
        </w:rPr>
        <w:t>, отмечая данны</w:t>
      </w:r>
      <w:r>
        <w:rPr>
          <w:color w:val="000000"/>
        </w:rPr>
        <w:t>е работы</w:t>
      </w:r>
      <w:r w:rsidRPr="001D058D">
        <w:rPr>
          <w:color w:val="000000"/>
        </w:rPr>
        <w:t xml:space="preserve">, </w:t>
      </w:r>
      <w:r>
        <w:rPr>
          <w:color w:val="000000"/>
        </w:rPr>
        <w:t>следует по</w:t>
      </w:r>
      <w:r>
        <w:rPr>
          <w:color w:val="000000"/>
        </w:rPr>
        <w:t>д</w:t>
      </w:r>
      <w:r>
        <w:rPr>
          <w:color w:val="000000"/>
        </w:rPr>
        <w:t>черкнуть</w:t>
      </w:r>
      <w:r w:rsidRPr="001D058D">
        <w:rPr>
          <w:color w:val="000000"/>
        </w:rPr>
        <w:t xml:space="preserve">, что они не снимают задачи </w:t>
      </w:r>
      <w:r>
        <w:rPr>
          <w:color w:val="000000"/>
        </w:rPr>
        <w:t xml:space="preserve">углубленного </w:t>
      </w:r>
      <w:r w:rsidRPr="001D058D">
        <w:rPr>
          <w:color w:val="000000"/>
        </w:rPr>
        <w:t xml:space="preserve">изучения </w:t>
      </w:r>
      <w:r>
        <w:rPr>
          <w:color w:val="000000"/>
        </w:rPr>
        <w:t>деятельности</w:t>
      </w:r>
      <w:r w:rsidRPr="001D058D">
        <w:rPr>
          <w:color w:val="000000"/>
        </w:rPr>
        <w:t xml:space="preserve"> ЧОН Кубано-Черноморской области.</w:t>
      </w:r>
      <w:r>
        <w:rPr>
          <w:color w:val="000000"/>
        </w:rPr>
        <w:t xml:space="preserve"> Особенно это касается исследований в и</w:t>
      </w:r>
      <w:r>
        <w:rPr>
          <w:color w:val="000000"/>
        </w:rPr>
        <w:t>с</w:t>
      </w:r>
      <w:r>
        <w:rPr>
          <w:color w:val="000000"/>
        </w:rPr>
        <w:t>торико-правовой сфере, касающихся организационно-правового устройства ЧОН КЧО и нормативной регламентации их функционирования.</w:t>
      </w:r>
    </w:p>
    <w:p w:rsidR="00300869" w:rsidRDefault="00300869" w:rsidP="00DC6D1B">
      <w:pPr>
        <w:pStyle w:val="a6"/>
        <w:ind w:right="-284" w:firstLine="567"/>
        <w:jc w:val="both"/>
      </w:pPr>
      <w:r>
        <w:rPr>
          <w:b/>
        </w:rPr>
        <w:t xml:space="preserve">Научная новизна исследования и основные положения, выносимые на защиту. </w:t>
      </w:r>
      <w:r>
        <w:t>Научная новизна диссертационного исследования заключается в том, что впервые на монографическом уровне в историко-пра</w:t>
      </w:r>
      <w:r>
        <w:softHyphen/>
        <w:t>вовой науке предпр</w:t>
      </w:r>
      <w:r>
        <w:t>и</w:t>
      </w:r>
      <w:r>
        <w:t>нята попытка комплексного исследования деятельности ЧОН в Советской Ро</w:t>
      </w:r>
      <w:r>
        <w:t>с</w:t>
      </w:r>
      <w:r>
        <w:t>сии, в целом, и на Кубани, в частности, которая ранее в таких историко-временных рамках не исследовалась. Введенные в научный оборот архивные документы и материалы позволяют расширить границы сведений о месте и р</w:t>
      </w:r>
      <w:r>
        <w:t>о</w:t>
      </w:r>
      <w:r>
        <w:t>ли ЧОН в системе советских вооруженных формирований в ходе установления и утверждения Советской власти в стране и отдельных регионах.</w:t>
      </w:r>
    </w:p>
    <w:p w:rsidR="00300869" w:rsidRDefault="00300869" w:rsidP="00DC6D1B">
      <w:pPr>
        <w:pStyle w:val="a6"/>
        <w:ind w:right="-284" w:firstLine="567"/>
        <w:jc w:val="both"/>
      </w:pPr>
      <w:r>
        <w:t>На защиту выносятся следующие положения, сформулированные в про</w:t>
      </w:r>
      <w:r>
        <w:softHyphen/>
        <w:t>цессе исследования:</w:t>
      </w:r>
    </w:p>
    <w:p w:rsidR="00300869" w:rsidRDefault="00300869" w:rsidP="00DC6D1B">
      <w:pPr>
        <w:pStyle w:val="a6"/>
        <w:ind w:right="-284" w:firstLine="567"/>
        <w:jc w:val="both"/>
      </w:pPr>
      <w:r>
        <w:t>– в период с ноября 1917 по апрель 1919 гг. военно-партийные отряды, предшественники ЧОН, формировались спорадически, стихийно для выполн</w:t>
      </w:r>
      <w:r>
        <w:t>е</w:t>
      </w:r>
      <w:r>
        <w:t>ния неотложных оперативных боевых задач, после чего упразднялись. Они не имели четкого организационно-штатного построения, отличались по численн</w:t>
      </w:r>
      <w:r>
        <w:t>о</w:t>
      </w:r>
      <w:r>
        <w:t>сти личного состава и формам практического использования. Отсутствовал о</w:t>
      </w:r>
      <w:r>
        <w:t>т</w:t>
      </w:r>
      <w:r>
        <w:t>лаженный механизм обеспечения отрядов вооружением, обмундированием и продовольствием, не было профессионально обученных военному делу комс</w:t>
      </w:r>
      <w:r>
        <w:t>о</w:t>
      </w:r>
      <w:r>
        <w:t>става и коммунаров. Вместе с тем, коммунистические формирования, являясь преданной революции опорой парторганизаций в борьбе с противниками раб</w:t>
      </w:r>
      <w:r>
        <w:t>о</w:t>
      </w:r>
      <w:r>
        <w:t>че-крестьянского государства, участвовали, наряду с регулярными частями Красной Армии, в подавлении вооруженного антибольшевистского движения, ликвидации крестьянских мятежей, контрреволюционных заговоров, несли о</w:t>
      </w:r>
      <w:r>
        <w:t>х</w:t>
      </w:r>
      <w:r>
        <w:t>рану важнейших стратегических объектов в тылу. Отличительной особенн</w:t>
      </w:r>
      <w:r>
        <w:t>о</w:t>
      </w:r>
      <w:r>
        <w:t>стью военно-партийных отрядов от других государственных институтов охр</w:t>
      </w:r>
      <w:r>
        <w:t>а</w:t>
      </w:r>
      <w:r>
        <w:t>ны порядка и безопасности являлось то, что порядок их организации и деятел</w:t>
      </w:r>
      <w:r>
        <w:t>ь</w:t>
      </w:r>
      <w:r>
        <w:t>ности определялись не государственными нормативными актами, а постано</w:t>
      </w:r>
      <w:r>
        <w:t>в</w:t>
      </w:r>
      <w:r>
        <w:t>лениями и циркулярами партийного органа – ЦК РКП(б);</w:t>
      </w:r>
    </w:p>
    <w:p w:rsidR="00300869" w:rsidRPr="00C70792" w:rsidRDefault="00300869" w:rsidP="00DC6D1B">
      <w:pPr>
        <w:pStyle w:val="a6"/>
        <w:ind w:right="-284" w:firstLine="567"/>
        <w:jc w:val="both"/>
        <w:rPr>
          <w:b/>
        </w:rPr>
      </w:pPr>
      <w:r>
        <w:t>– с весны 1919 г. под руководством партии большевиков начинает осущ</w:t>
      </w:r>
      <w:r>
        <w:t>е</w:t>
      </w:r>
      <w:r>
        <w:t>ствляться переход к более организованным формам деятельности военно-партийных отрядов в целях оптимизации противостояния внешним и внутре</w:t>
      </w:r>
      <w:r>
        <w:t>н</w:t>
      </w:r>
      <w:r>
        <w:lastRenderedPageBreak/>
        <w:t>ним врагам Советской власти. За основу был взят принцип организации рег</w:t>
      </w:r>
      <w:r>
        <w:t>у</w:t>
      </w:r>
      <w:r>
        <w:t>лярных частей Красной Армии при непосредственном партийном руков</w:t>
      </w:r>
      <w:r>
        <w:t>о</w:t>
      </w:r>
      <w:r>
        <w:t>дстве. Повсеместно начали формироваться отряды особого назначения (ООН), поскольку партия обязала милитаризировать все без исключения парторганиз</w:t>
      </w:r>
      <w:r>
        <w:t>а</w:t>
      </w:r>
      <w:r>
        <w:t>ции для борьбы с оппозицией и контрреволюционным подпольем. В мае 1919 г. л</w:t>
      </w:r>
      <w:r>
        <w:t>е</w:t>
      </w:r>
      <w:r>
        <w:t>гитимность функционирования ООН была подтверждена «Инструкцией по формированию отрядов в столичных и губернских городах, крупных фабрично-заводских районах в виде батальонов, рот, отделений, взводов из коммунистов, сочувствующих, комсомольцев, рабочих», которая конкретизировала цель со</w:t>
      </w:r>
      <w:r>
        <w:t>з</w:t>
      </w:r>
      <w:r>
        <w:t>дания отрядов: они использовались для охраны важнейших политических, эк</w:t>
      </w:r>
      <w:r>
        <w:t>о</w:t>
      </w:r>
      <w:r>
        <w:t>номических и военных объектов, поддержания революционного порядка, п</w:t>
      </w:r>
      <w:r>
        <w:t>о</w:t>
      </w:r>
      <w:r>
        <w:t>давления выступлений контрреволюции, а в прифронтовой зоне – участвовали в боевыхдействиях совместно с частями Красной Армии. Для разрешения пр</w:t>
      </w:r>
      <w:r>
        <w:t>о</w:t>
      </w:r>
      <w:r>
        <w:t>блем, связанных с необходимостью повышения качества военной подготовки как комсостава, так и коммунаров, осенью 1919 г. ООН были переведены в в</w:t>
      </w:r>
      <w:r>
        <w:t>е</w:t>
      </w:r>
      <w:r>
        <w:t>дение Всевобуча. При этом право формирования и боевого использования ООН фактически сохранялось за местными парткомами;</w:t>
      </w:r>
    </w:p>
    <w:p w:rsidR="00300869" w:rsidRDefault="00300869" w:rsidP="00DC6D1B">
      <w:pPr>
        <w:pStyle w:val="a6"/>
        <w:ind w:right="-284" w:firstLine="567"/>
        <w:jc w:val="both"/>
      </w:pPr>
      <w:r>
        <w:t>– в свете решений Х съезда РКП(б), в марте 1921 г. ЦК РКП(б) утвердило «Положение об Отрядах особого назначения РСФСР», которое развивало дал</w:t>
      </w:r>
      <w:r>
        <w:t>ь</w:t>
      </w:r>
      <w:r>
        <w:t>нейшую реорганизацию и модернизацию коммунистических отрядов. Весь личный состав отрядов подразделяется на кадровый (постоянный), состоящий на службе в Красной Армии, и милиционный (переменный) из коммунистов и комсомольцев в возрасте от 17 до 50 лет. В процессе реформирования все ООН были выведены из ведения Всевобуча и сформированы в единую трехуровн</w:t>
      </w:r>
      <w:r>
        <w:t>е</w:t>
      </w:r>
      <w:r>
        <w:t>вую систему: Штаб ООН Республики – штабы ООН военных округов – штабы губернских (областных) ООН. Высшее политическое руководство системой осуществлял Совет ООН РСФСР с непременным членством одного из лидеров ЦК партии, а вопросы организации, военного обучения и снабжения наход</w:t>
      </w:r>
      <w:r>
        <w:t>и</w:t>
      </w:r>
      <w:r>
        <w:t>лись в ведении начальника ООН РСФСР, который назначался на должность приказом РВС Республики. Аналогичная схема двойного подчинения по верт</w:t>
      </w:r>
      <w:r>
        <w:t>и</w:t>
      </w:r>
      <w:r>
        <w:t>кали и горизонтали (соответствующим Советам) была присуща для окружного и губернского уровня. Устоявшаяся структура организации ООН показала свою состоятельность и без видоизменений сохранялась вплоть до упразднения отр</w:t>
      </w:r>
      <w:r>
        <w:t>я</w:t>
      </w:r>
      <w:r>
        <w:t>дов;</w:t>
      </w:r>
    </w:p>
    <w:p w:rsidR="00300869" w:rsidRDefault="00300869" w:rsidP="00DC6D1B">
      <w:pPr>
        <w:pStyle w:val="a6"/>
        <w:tabs>
          <w:tab w:val="left" w:pos="993"/>
        </w:tabs>
        <w:ind w:right="-284" w:firstLine="567"/>
        <w:jc w:val="both"/>
      </w:pPr>
      <w:r>
        <w:t>– после утверждения ЦК партии в августе 1921 г. нового «Положения о Частях особого назначения РСФСР», система военно-партийных отрядов вых</w:t>
      </w:r>
      <w:r>
        <w:t>о</w:t>
      </w:r>
      <w:r>
        <w:t>дит на новый уровень оптимизации организационно-административных, хозя</w:t>
      </w:r>
      <w:r>
        <w:t>й</w:t>
      </w:r>
      <w:r>
        <w:t>ственных и правовых сфер деятельности переименованных отрядов, устанавл</w:t>
      </w:r>
      <w:r>
        <w:t>и</w:t>
      </w:r>
      <w:r>
        <w:t>вается градация переменного состава на три очереди призыва и увеличивается возрастная граница до 55 лет. Ощутимо начинают проявляться позитивные п</w:t>
      </w:r>
      <w:r>
        <w:t>е</w:t>
      </w:r>
      <w:r>
        <w:t>ремены в сфере военной подготовки и обучения коммунаров, которые отраз</w:t>
      </w:r>
      <w:r>
        <w:t>и</w:t>
      </w:r>
      <w:r>
        <w:t>лись и в деле борьбе с силами контрреволюции и повстанческим движением. ЧОН функционировали в качестве самостоятельных боевых единиц, являвши</w:t>
      </w:r>
      <w:r>
        <w:t>х</w:t>
      </w:r>
      <w:r>
        <w:t>ся, в том числе, и субъектом оперативно-розыскной деятельности. Взаимоде</w:t>
      </w:r>
      <w:r>
        <w:t>й</w:t>
      </w:r>
      <w:r>
        <w:lastRenderedPageBreak/>
        <w:t>ствуя с органами госбезопасности и частями Красной Армии, при непосредс</w:t>
      </w:r>
      <w:r>
        <w:t>т</w:t>
      </w:r>
      <w:r>
        <w:t>венной координации деятельности парткомов, ЧОН добились практически полной ликвидацией повстанческого движения в СССР. В ходе военных р</w:t>
      </w:r>
      <w:r>
        <w:t>е</w:t>
      </w:r>
      <w:r>
        <w:t>форм 1924–1925 гг. они были расформированы, выполнив свое предназначение, б</w:t>
      </w:r>
      <w:r>
        <w:t>у</w:t>
      </w:r>
      <w:r>
        <w:t>дучи боевыми силами партии при минимальных материальных затратах;</w:t>
      </w:r>
    </w:p>
    <w:p w:rsidR="00300869" w:rsidRDefault="00300869" w:rsidP="00DC6D1B">
      <w:pPr>
        <w:pStyle w:val="a6"/>
        <w:ind w:right="-284" w:firstLine="567"/>
        <w:jc w:val="both"/>
      </w:pPr>
      <w:r>
        <w:t>– в зависимости от сложившейся оперативной обстановки, социально-экономических и геополитических факторов, объективных и субъективных причин, деятельность коммунистических отрядов ЧОН различалась, исходя из специфики каждой конкретной территории: губернии, области, края. Однако их объединяло то, что для подавления повстанческого движения Советская власть использовала весь имевшийся в ее распоряжении арсенал средств. Главными из них на всем протяжении борьбы оставались военные и репрессивные меры, к</w:t>
      </w:r>
      <w:r>
        <w:t>о</w:t>
      </w:r>
      <w:r>
        <w:t>торые порой использовались в ущерб политическим решениям. Выбор пр</w:t>
      </w:r>
      <w:r>
        <w:t>е</w:t>
      </w:r>
      <w:r>
        <w:t>имущественно силового варианта ликвидации повстанчества был обусловлен принципиальной установкой большевиков на физическое уничтожение всех, кто пытался оказать им вооруженное сопротивление;</w:t>
      </w:r>
    </w:p>
    <w:p w:rsidR="00300869" w:rsidRDefault="00300869" w:rsidP="00DC6D1B">
      <w:pPr>
        <w:pStyle w:val="a6"/>
        <w:ind w:right="-284" w:firstLine="567"/>
        <w:jc w:val="both"/>
      </w:pPr>
      <w:r>
        <w:t>– анализ деятельности ЧОН позволяет выделить несколько этапов их функционирования. На первом (ноябрь 1917 – апрель 1919 гг.) военно-партийные отряды формируются хаотично, для решения сиюминутных опер</w:t>
      </w:r>
      <w:r>
        <w:t>а</w:t>
      </w:r>
      <w:r>
        <w:t>тивных задач партии, не имея единообразия в организационно-штатной стру</w:t>
      </w:r>
      <w:r>
        <w:t>к</w:t>
      </w:r>
      <w:r>
        <w:t>туре, численности личного состава и формам практического применения, при полном отсутствии механизмов обеспечения вооружением, обмундированием и продовольствием, располагая не обученным военному делу комсоставом и коммунарами. Второй этап (апрель – ноябрь 1919 г.) характеризуется началом создания организационных форм деятельности, правового поля и формиров</w:t>
      </w:r>
      <w:r>
        <w:t>а</w:t>
      </w:r>
      <w:r>
        <w:t>нием отрядов по принципу организации регулярных частей Красной Армии. Третий этап (ноябрь 1919 – март 1921 гг.) определяется функционированием ООН в системе Всевобуча и обусловливается необходимостью совершенств</w:t>
      </w:r>
      <w:r>
        <w:t>о</w:t>
      </w:r>
      <w:r>
        <w:t>вания военной подготовки коммунаров. На четвертом этапе (март – август 1921 г.) ООН вычленяются из ведения Всевобуча и структурируются в самосто</w:t>
      </w:r>
      <w:r>
        <w:t>я</w:t>
      </w:r>
      <w:r>
        <w:t>тельную трехуровневую систему двойного подчинения с постоянным и пер</w:t>
      </w:r>
      <w:r>
        <w:t>е</w:t>
      </w:r>
      <w:r>
        <w:t>менным личным составом. Наконец, на пятом этапе (август 1921 – 1924 гг.) в</w:t>
      </w:r>
      <w:r>
        <w:t>и</w:t>
      </w:r>
      <w:r>
        <w:t>доизменяется кадровая политика, осуществляются новые подходы к военной подготовке, ЧОН наделяются правами субъекта оперативно-розыскной де</w:t>
      </w:r>
      <w:r>
        <w:t>я</w:t>
      </w:r>
      <w:r>
        <w:t>тельности и, действуя в качестве самостоятельных боевых единиц, фактически ликвидируют повстанческое движение на территории страны, после чего ра</w:t>
      </w:r>
      <w:r>
        <w:t>с</w:t>
      </w:r>
      <w:r>
        <w:t>формировываются в ходе военной реформы 1924–1925 гг.;</w:t>
      </w:r>
    </w:p>
    <w:p w:rsidR="00300869" w:rsidRDefault="00300869" w:rsidP="00DC6D1B">
      <w:pPr>
        <w:pStyle w:val="a6"/>
        <w:ind w:right="-284" w:firstLine="567"/>
        <w:jc w:val="both"/>
      </w:pPr>
      <w:r>
        <w:t>– процесс формирования военно-партийных отрядов в Кубано-Черноморской области заметно выпадал и отставал от общей тенденции в РСФСР, в связи с острым противоборством в ходе Гражданской войны в реги</w:t>
      </w:r>
      <w:r>
        <w:t>о</w:t>
      </w:r>
      <w:r>
        <w:t>не со своими традиционно казачьими устоями. Активизация парткомов пр</w:t>
      </w:r>
      <w:r>
        <w:t>о</w:t>
      </w:r>
      <w:r>
        <w:t>изошла лишь после высадки врангелевских десантов в августе 1920 г., для борьбы с которыми осуществлялась мобилизация коммунистов и комсомольцев в ряды вновь образованных ООН. После окончательного установления Сове</w:t>
      </w:r>
      <w:r>
        <w:t>т</w:t>
      </w:r>
      <w:r>
        <w:lastRenderedPageBreak/>
        <w:t>ской власти на Кубани произошла структурная модернизация ООН, однако н</w:t>
      </w:r>
      <w:r>
        <w:t>е</w:t>
      </w:r>
      <w:r>
        <w:t>хватка военных специалистов в лице кадровых военных, необеспеченность отрядов вооружением, обмундированием и продовольствием существенно влияли на боеспособность и боеготовность коммунаров, в связи с чем местные парти</w:t>
      </w:r>
      <w:r>
        <w:t>й</w:t>
      </w:r>
      <w:r>
        <w:t>ные организации предпринимали необходимые меры, направленные на стаб</w:t>
      </w:r>
      <w:r>
        <w:t>и</w:t>
      </w:r>
      <w:r>
        <w:t>лизацию деятельности отрядов. С весны 1921 г. началась планомерная и систематическая реорганизация структуры ООН, в ходе которой вся область была разделена по числу отделов (районов) на батальоны, роты, взводы по те</w:t>
      </w:r>
      <w:r>
        <w:t>р</w:t>
      </w:r>
      <w:r>
        <w:t>рит</w:t>
      </w:r>
      <w:r>
        <w:t>о</w:t>
      </w:r>
      <w:r>
        <w:t>риальному принципу. Однако такой подход носил неустойчивый характер, поскольку возникающие очаги повстанчества в разных  районах Кубани треб</w:t>
      </w:r>
      <w:r>
        <w:t>о</w:t>
      </w:r>
      <w:r>
        <w:t>вали оперативного реагирования, влекущего переброску отрядов в наиболее «взрывоопасные» места. В связи с этим, в ущерб военной подготовке коммун</w:t>
      </w:r>
      <w:r>
        <w:t>а</w:t>
      </w:r>
      <w:r>
        <w:t>ров, в деятельности отрядов превалировала борьба с повстанческими отрядами «бело-зеленых» в различных формах;</w:t>
      </w:r>
    </w:p>
    <w:p w:rsidR="00300869" w:rsidRDefault="00300869" w:rsidP="00DC6D1B">
      <w:pPr>
        <w:pStyle w:val="a6"/>
        <w:ind w:right="-284" w:firstLine="567"/>
        <w:jc w:val="both"/>
      </w:pPr>
      <w:r>
        <w:t>– после сформирования Штаба ЧОН Северо-Кавказского военного округа осенью 1921 г., началась реорганизация подведомственных ему ЧОН, включая Кубань,  по типу регулярных частей, деятельность которых регламентировалась уставами Красной Армии. В период 1922–1923 гг. на Кубани была окончател</w:t>
      </w:r>
      <w:r>
        <w:t>ь</w:t>
      </w:r>
      <w:r>
        <w:t>но установлена дислокация местных подразделений ЧОН, военную подготовку прошло достаточное количество коммунаров, в основном были решены пр</w:t>
      </w:r>
      <w:r>
        <w:t>о</w:t>
      </w:r>
      <w:r>
        <w:t>блемы с вооружением и снабжением, ситуация в целом стабилизировалась. В этот период ЧОН, помимо военного обучения личного состава и противосто</w:t>
      </w:r>
      <w:r>
        <w:t>я</w:t>
      </w:r>
      <w:r>
        <w:t>ния повстанческим отрядам, также активно принимали участие в изъятии про</w:t>
      </w:r>
      <w:r>
        <w:t>д</w:t>
      </w:r>
      <w:r>
        <w:t xml:space="preserve">налога на территории области. К весне 1924 г. ЧОН Кубани, выполнив свою миссию по борьбе с повстанческим движением в регионе, были упразднены, а ликвидация оставшихся разрозненных отрядов «бело-зеленых» была возложена на органы госбезопасности области, наделенные «особыми полномочиями». </w:t>
      </w:r>
    </w:p>
    <w:p w:rsidR="00300869" w:rsidRDefault="00300869" w:rsidP="00DC6D1B">
      <w:pPr>
        <w:pStyle w:val="a6"/>
        <w:ind w:right="-284" w:firstLine="567"/>
        <w:jc w:val="both"/>
      </w:pPr>
      <w:r>
        <w:rPr>
          <w:b/>
        </w:rPr>
        <w:t>Теоретическая значимость исследования</w:t>
      </w:r>
      <w:r w:rsidRPr="00682CAB">
        <w:t xml:space="preserve"> состоит в том, </w:t>
      </w:r>
      <w:r>
        <w:t>что сформули</w:t>
      </w:r>
      <w:r>
        <w:softHyphen/>
        <w:t>рованные выводы и положения, а также архивные материалы, впервые вводи</w:t>
      </w:r>
      <w:r>
        <w:softHyphen/>
        <w:t>мые в научный оборот, в определенной мере развивают и дополняют раздел и</w:t>
      </w:r>
      <w:r>
        <w:t>с</w:t>
      </w:r>
      <w:r>
        <w:t>торико-правовой науки исследуемого периода.</w:t>
      </w:r>
    </w:p>
    <w:p w:rsidR="00300869" w:rsidRDefault="00300869" w:rsidP="00DC6D1B">
      <w:pPr>
        <w:pStyle w:val="a6"/>
        <w:ind w:right="-284" w:firstLine="567"/>
        <w:jc w:val="both"/>
      </w:pPr>
      <w:r>
        <w:rPr>
          <w:b/>
        </w:rPr>
        <w:t xml:space="preserve">Практическая значимость диссертации </w:t>
      </w:r>
      <w:r>
        <w:t>заключается в том, что собран</w:t>
      </w:r>
      <w:r>
        <w:softHyphen/>
        <w:t>ные и проанализированные материалы исследования могут представлять нес</w:t>
      </w:r>
      <w:r>
        <w:t>о</w:t>
      </w:r>
      <w:r>
        <w:t>мненный интерес для сотрудников спецслужб и правоохранительных органов, участвующих в борьбе с незаконными вооруженными формированиями. Пом</w:t>
      </w:r>
      <w:r>
        <w:t>и</w:t>
      </w:r>
      <w:r>
        <w:t>мо этого, материалы исследования могут быть использованы преподавателями и студентами юридических фа</w:t>
      </w:r>
      <w:r>
        <w:softHyphen/>
        <w:t>культетов и вузов при преподавании и изучении истории государства и права, правоохранительных органов и других дисци</w:t>
      </w:r>
      <w:r>
        <w:t>п</w:t>
      </w:r>
      <w:r>
        <w:t xml:space="preserve">лин. </w:t>
      </w:r>
    </w:p>
    <w:p w:rsidR="00300869" w:rsidRDefault="00300869" w:rsidP="00DC6D1B">
      <w:pPr>
        <w:pStyle w:val="a6"/>
        <w:ind w:right="-284" w:firstLine="567"/>
        <w:jc w:val="both"/>
      </w:pPr>
      <w:r w:rsidRPr="0052435D">
        <w:rPr>
          <w:b/>
        </w:rPr>
        <w:t>Апробация результатов исследования.</w:t>
      </w:r>
      <w:r>
        <w:rPr>
          <w:b/>
        </w:rPr>
        <w:t xml:space="preserve"> </w:t>
      </w:r>
      <w:r>
        <w:t>Основные положения диссерта</w:t>
      </w:r>
      <w:r>
        <w:softHyphen/>
        <w:t>ции нашли отражение в  публикациях по теме диссертации и выступ</w:t>
      </w:r>
      <w:r>
        <w:softHyphen/>
        <w:t>лениях диссертанта на научно-практических конференциях.</w:t>
      </w:r>
    </w:p>
    <w:p w:rsidR="00300869" w:rsidRPr="0058124F" w:rsidRDefault="00300869" w:rsidP="00DC6D1B">
      <w:pPr>
        <w:pStyle w:val="a6"/>
        <w:ind w:right="-284" w:firstLine="567"/>
        <w:jc w:val="both"/>
      </w:pPr>
      <w:r w:rsidRPr="00565A61">
        <w:rPr>
          <w:b/>
        </w:rPr>
        <w:t>Структура диссертации</w:t>
      </w:r>
      <w:r>
        <w:rPr>
          <w:b/>
        </w:rPr>
        <w:t xml:space="preserve"> </w:t>
      </w:r>
      <w:r>
        <w:t>определена с учетом характера и специфики т</w:t>
      </w:r>
      <w:r>
        <w:t>е</w:t>
      </w:r>
      <w:r>
        <w:t xml:space="preserve">мы, а также степени научной разработанности затрагиваемых в ней проблем. </w:t>
      </w:r>
      <w:r>
        <w:lastRenderedPageBreak/>
        <w:t>Диссертация состоит из введения, двух глав, включающих по два пар</w:t>
      </w:r>
      <w:r>
        <w:t>а</w:t>
      </w:r>
      <w:r>
        <w:t>графа, заключения, списка использованных источников и литературы.</w:t>
      </w:r>
    </w:p>
    <w:p w:rsidR="00300869" w:rsidRPr="0058124F" w:rsidRDefault="00300869" w:rsidP="00DC6D1B">
      <w:pPr>
        <w:pStyle w:val="a6"/>
        <w:ind w:right="-284" w:firstLine="567"/>
        <w:jc w:val="both"/>
      </w:pPr>
    </w:p>
    <w:p w:rsidR="00300869" w:rsidRDefault="00300869" w:rsidP="00DC6D1B">
      <w:pPr>
        <w:pStyle w:val="a6"/>
        <w:ind w:right="-284" w:firstLine="567"/>
        <w:jc w:val="center"/>
        <w:rPr>
          <w:b/>
        </w:rPr>
      </w:pPr>
      <w:r w:rsidRPr="001300BF">
        <w:rPr>
          <w:b/>
          <w:lang w:val="en-US"/>
        </w:rPr>
        <w:t>II</w:t>
      </w:r>
      <w:r w:rsidRPr="0058124F">
        <w:rPr>
          <w:b/>
        </w:rPr>
        <w:t xml:space="preserve">. </w:t>
      </w:r>
      <w:r w:rsidRPr="001300BF">
        <w:rPr>
          <w:b/>
        </w:rPr>
        <w:t>ОСНОВНОЕ СОДЕРЖАНИЕ РАБОТЫ</w:t>
      </w:r>
    </w:p>
    <w:p w:rsidR="00300869" w:rsidRDefault="00300869" w:rsidP="00DC6D1B">
      <w:pPr>
        <w:pStyle w:val="a6"/>
        <w:ind w:right="-284" w:firstLine="567"/>
        <w:jc w:val="center"/>
        <w:rPr>
          <w:b/>
        </w:rPr>
      </w:pPr>
    </w:p>
    <w:p w:rsidR="00300869" w:rsidRDefault="00300869" w:rsidP="00DC6D1B">
      <w:pPr>
        <w:pStyle w:val="a6"/>
        <w:ind w:right="-284" w:firstLine="567"/>
        <w:jc w:val="both"/>
      </w:pPr>
      <w:r>
        <w:t xml:space="preserve">Во </w:t>
      </w:r>
      <w:r w:rsidRPr="001300BF">
        <w:rPr>
          <w:b/>
        </w:rPr>
        <w:t xml:space="preserve">введении </w:t>
      </w:r>
      <w:r>
        <w:t>обосновывается актуальность выбранной темы, определяю</w:t>
      </w:r>
      <w:r>
        <w:t>т</w:t>
      </w:r>
      <w:r>
        <w:t>ся объект, предмет, хронологические рамки исследования, ставятся цели и з</w:t>
      </w:r>
      <w:r>
        <w:t>а</w:t>
      </w:r>
      <w:r>
        <w:t>дачи работы, выясняется степень изученности темы, определяется круг исто</w:t>
      </w:r>
      <w:r>
        <w:t>ч</w:t>
      </w:r>
      <w:r>
        <w:t>ников, раскрывается научная новизна, теоретическая и практическая знач</w:t>
      </w:r>
      <w:r>
        <w:t>и</w:t>
      </w:r>
      <w:r>
        <w:t>мость исследования, формируются положения, выносимые на защиту.</w:t>
      </w:r>
    </w:p>
    <w:p w:rsidR="00300869" w:rsidRDefault="00300869" w:rsidP="00DC6D1B">
      <w:pPr>
        <w:pStyle w:val="a6"/>
        <w:ind w:right="-284" w:firstLine="567"/>
        <w:jc w:val="both"/>
      </w:pPr>
      <w:r>
        <w:t xml:space="preserve">В </w:t>
      </w:r>
      <w:r w:rsidRPr="001300BF">
        <w:rPr>
          <w:b/>
        </w:rPr>
        <w:t xml:space="preserve">первой главе </w:t>
      </w:r>
      <w:r>
        <w:t>«</w:t>
      </w:r>
      <w:r w:rsidRPr="001300BF">
        <w:t>В</w:t>
      </w:r>
      <w:r>
        <w:t>озникновение и развитие частей особого назначения в Советской России» рассматриваются вопросы генезиса военно-партийных о</w:t>
      </w:r>
      <w:r>
        <w:t>т</w:t>
      </w:r>
      <w:r>
        <w:t>рядов, коммунистических отрядов особого назначения (ООН) и частей особого назначения (ЧОН) в РСФСР–СССР, отдельных регионах страны, их нормати</w:t>
      </w:r>
      <w:r>
        <w:t>в</w:t>
      </w:r>
      <w:r>
        <w:t>но-правовая база и организационные основы деятельности.</w:t>
      </w:r>
    </w:p>
    <w:p w:rsidR="00300869" w:rsidRDefault="00300869" w:rsidP="00DC6D1B">
      <w:pPr>
        <w:pStyle w:val="a6"/>
        <w:ind w:right="-284" w:firstLine="567"/>
        <w:jc w:val="both"/>
      </w:pPr>
      <w:r>
        <w:t xml:space="preserve">В </w:t>
      </w:r>
      <w:r w:rsidRPr="005838DF">
        <w:rPr>
          <w:b/>
        </w:rPr>
        <w:t xml:space="preserve">параграфе первом </w:t>
      </w:r>
      <w:r>
        <w:t>«</w:t>
      </w:r>
      <w:r w:rsidRPr="005838DF">
        <w:t>Предпосылки к формированию ЧОН и правовое р</w:t>
      </w:r>
      <w:r w:rsidRPr="005838DF">
        <w:t>е</w:t>
      </w:r>
      <w:r w:rsidRPr="005838DF">
        <w:t>гулирование служебно-боевой деятельности</w:t>
      </w:r>
      <w:r>
        <w:t>» исследуются проблемы специф</w:t>
      </w:r>
      <w:r>
        <w:t>и</w:t>
      </w:r>
      <w:r>
        <w:t>ки функционирования военно-партийных отрядов и их реформирование в соо</w:t>
      </w:r>
      <w:r>
        <w:t>т</w:t>
      </w:r>
      <w:r>
        <w:t>ветствии с политикой, проводимой в стране ЦК РКП(б).</w:t>
      </w:r>
    </w:p>
    <w:p w:rsidR="00300869" w:rsidRDefault="00300869" w:rsidP="00DC6D1B">
      <w:pPr>
        <w:pStyle w:val="a6"/>
        <w:ind w:right="-284" w:firstLine="567"/>
        <w:jc w:val="both"/>
      </w:pPr>
      <w:r>
        <w:t>Общественно-политическая ситуация, сложившаяся после октября 1917 г. в России, была абсолютно непредсказуема. Для силовой поддержки и защиты своей политики большевикам надлежало иметь в своем распоряжении и неп</w:t>
      </w:r>
      <w:r>
        <w:t>о</w:t>
      </w:r>
      <w:r>
        <w:t>средственном ведении четко организованные, дисциплинированные и преда</w:t>
      </w:r>
      <w:r>
        <w:t>н</w:t>
      </w:r>
      <w:r>
        <w:t>ные им вооруженные формации, поскольку на первоначальном этапе стро</w:t>
      </w:r>
      <w:r>
        <w:t>и</w:t>
      </w:r>
      <w:r>
        <w:t xml:space="preserve">тельства нового советского государства высветилась актуальная проблема – обеспечение общественного правопорядка и безопасности в стране. На </w:t>
      </w:r>
      <w:r>
        <w:rPr>
          <w:lang w:val="en-US"/>
        </w:rPr>
        <w:t>II</w:t>
      </w:r>
      <w:r>
        <w:t xml:space="preserve"> Вс</w:t>
      </w:r>
      <w:r>
        <w:t>е</w:t>
      </w:r>
      <w:r>
        <w:t>российском съезде Советов перед новыми органами власти была поставлена, в числе других, задача поддержания революционного порядка, которая нашла свое закрепление и в первых декретах Советской республики, определив в о</w:t>
      </w:r>
      <w:r>
        <w:t>б</w:t>
      </w:r>
      <w:r>
        <w:t>щих чертах сферу деятельности местной власти в рамках этих задач. Реализуя директивные указания, органы местной власти использовали различные орг</w:t>
      </w:r>
      <w:r>
        <w:t>а</w:t>
      </w:r>
      <w:r>
        <w:t>низационные формы привлечения населения к участию в охране общественного правопорядка и безопасности, руководствуясь ленинским посылом о необход</w:t>
      </w:r>
      <w:r>
        <w:t>и</w:t>
      </w:r>
      <w:r>
        <w:t>мости «заменить старые органы угнетения, полицию, чиновничество, постоя</w:t>
      </w:r>
      <w:r>
        <w:t>н</w:t>
      </w:r>
      <w:r>
        <w:t>ную армию, всеобщим вооружением народа, действительно всеобщей милиц</w:t>
      </w:r>
      <w:r>
        <w:t>и</w:t>
      </w:r>
      <w:r>
        <w:t>ей». Достаточно быстро, как в центре, так и на местах, были организованы мн</w:t>
      </w:r>
      <w:r>
        <w:t>о</w:t>
      </w:r>
      <w:r>
        <w:t>гочисленные боеспособные отряды из числа коммунистов и комсомольцев, ставших опорой Советской власти на фронтах Гражданской войны и в тылу. Однако процесс этот не был выстроен ровно, отчего носил неустойчивый х</w:t>
      </w:r>
      <w:r>
        <w:t>а</w:t>
      </w:r>
      <w:r>
        <w:t>рактер: практический опыт приобретался в результате проб и ошибок. Не сразу военно-партийные отряды приобрели четкую организационно-штатную стру</w:t>
      </w:r>
      <w:r>
        <w:t>к</w:t>
      </w:r>
      <w:r>
        <w:t>туру и достаточную боеготовность: первые из них в большинстве случаев были временными, имели различную структуру и численность, не была упорядочена система военного обучения, остро ощущались проблемы с вооружением и па</w:t>
      </w:r>
      <w:r>
        <w:t>й</w:t>
      </w:r>
      <w:r>
        <w:lastRenderedPageBreak/>
        <w:t>ковым довольствием. Такие отряды создавались, как правило, в городах и лишь при непосредственной угрозе наступления сил контрреволюции. Они а</w:t>
      </w:r>
      <w:r>
        <w:t>к</w:t>
      </w:r>
      <w:r>
        <w:t>тивно использовались Советской властью в качестве местных специальных воор</w:t>
      </w:r>
      <w:r>
        <w:t>у</w:t>
      </w:r>
      <w:r>
        <w:t>женных сил.</w:t>
      </w:r>
    </w:p>
    <w:p w:rsidR="00300869" w:rsidRDefault="00300869" w:rsidP="00DC6D1B">
      <w:pPr>
        <w:pStyle w:val="a6"/>
        <w:ind w:right="-284" w:firstLine="567"/>
        <w:jc w:val="both"/>
      </w:pPr>
      <w:r>
        <w:t>С целью упорядочения деятельности военно-партийных отрядов, в марте 1918 г. в местные парторганизации была направлен директива ЦК РКП(б) «О вооружении коммунистов и обучении их военному делу», положившая начало созданию коммунистических отрядов особого назначения. Директива пред</w:t>
      </w:r>
      <w:r>
        <w:t>у</w:t>
      </w:r>
      <w:r>
        <w:t>сматривал создание отрядов при каждых фабрично-заводских ячейках, а также районных и городских комитетах партии «по типу современных строевых ча</w:t>
      </w:r>
      <w:r>
        <w:t>с</w:t>
      </w:r>
      <w:r>
        <w:t>тей». Основой отрядов должны были стать рядовые коммунисты из числа раб</w:t>
      </w:r>
      <w:r>
        <w:t>о</w:t>
      </w:r>
      <w:r>
        <w:t>чих заводов, фабрик, производственных артелей, которые без отрыва от осно</w:t>
      </w:r>
      <w:r>
        <w:t>в</w:t>
      </w:r>
      <w:r>
        <w:t>ного места работы должны были пройти начальную военную подготовку и по первому зову партии выступить с оружием в руках на защиту Советской вл</w:t>
      </w:r>
      <w:r>
        <w:t>а</w:t>
      </w:r>
      <w:r>
        <w:t>сти. Вместе с тем, они не были объединены в единую войсковую организацию и не имели централизованного военного руководящего аппарата. Кроме того, система вооружения, войскового снабжения и обучения коммунаров хотя и б</w:t>
      </w:r>
      <w:r>
        <w:t>ы</w:t>
      </w:r>
      <w:r>
        <w:t>ла продекларирована, но не была четко налажена, что в значительной степени снижало их боеготовность и военные возможности. Отличительной особенн</w:t>
      </w:r>
      <w:r>
        <w:t>о</w:t>
      </w:r>
      <w:r>
        <w:t>стью военно-партийных отрядов от других государственных институтов охр</w:t>
      </w:r>
      <w:r>
        <w:t>а</w:t>
      </w:r>
      <w:r>
        <w:t>ны порядка и безопасности являлось то, что порядок их организации и деятел</w:t>
      </w:r>
      <w:r>
        <w:t>ь</w:t>
      </w:r>
      <w:r>
        <w:t>ности определялись не государственными нормативными актами, а постано</w:t>
      </w:r>
      <w:r>
        <w:t>в</w:t>
      </w:r>
      <w:r>
        <w:t>лениями и циркулярами партийного органа – ЦК РКП(б). В этой связи, воор</w:t>
      </w:r>
      <w:r>
        <w:t>у</w:t>
      </w:r>
      <w:r>
        <w:t>женные коммунистические формирования, являясь преданной революции оп</w:t>
      </w:r>
      <w:r>
        <w:t>о</w:t>
      </w:r>
      <w:r>
        <w:t>рой парторганизаций в борьбе с врагами рабоче-крестьянского государства, участвовали, наряду с регулярными частями Красной Армии и органами го</w:t>
      </w:r>
      <w:r>
        <w:t>с</w:t>
      </w:r>
      <w:r>
        <w:t>безопасности, в подавлении вооруженного антибольшевистского движения, л</w:t>
      </w:r>
      <w:r>
        <w:t>и</w:t>
      </w:r>
      <w:r>
        <w:t>квидации крестьянских мятежей, контрреволюционных заговоров, несли охр</w:t>
      </w:r>
      <w:r>
        <w:t>а</w:t>
      </w:r>
      <w:r>
        <w:t>ну важнейших стратегических объектов в тылу.</w:t>
      </w:r>
    </w:p>
    <w:p w:rsidR="00300869" w:rsidRDefault="00300869" w:rsidP="00DC6D1B">
      <w:pPr>
        <w:pStyle w:val="a6"/>
        <w:ind w:right="-284" w:firstLine="567"/>
        <w:jc w:val="both"/>
      </w:pPr>
      <w:r>
        <w:t>К началу 1919 г. борьба Советской власти с силами контрреволюции до</w:t>
      </w:r>
      <w:r>
        <w:t>с</w:t>
      </w:r>
      <w:r>
        <w:t>тигла своего апогея. Сложившаяся ситуация со всей настоятельностью дикт</w:t>
      </w:r>
      <w:r>
        <w:t>о</w:t>
      </w:r>
      <w:r>
        <w:t>вала необходимость советским и партийным органам на местах располагать н</w:t>
      </w:r>
      <w:r>
        <w:t>е</w:t>
      </w:r>
      <w:r>
        <w:t>обходимыми вооруженными силами, достаточно подготовленными в военном отношении и способными оперативно бороться с внутренней контрреволюцией. 17 апреля 1919 г. ЦК РКП(б) направил в местные парторганизации циркуляр о необходимости «принять срочные меры к мобилизации сил партии для защиты Революции и ее завоеваний», путем создания Отрядов особого назначения (ООН) по принципу строевых частей Красной Армии. В нем определялись о</w:t>
      </w:r>
      <w:r>
        <w:t>с</w:t>
      </w:r>
      <w:r>
        <w:t>новные принципы их организации: милиционно-территориальное комплектов</w:t>
      </w:r>
      <w:r>
        <w:t>а</w:t>
      </w:r>
      <w:r>
        <w:t>ние, коммунистический состав, непосредственное партийное руководство, и главная задача – борьба с контрреволюционным подпольем. На основании ци</w:t>
      </w:r>
      <w:r>
        <w:t>р</w:t>
      </w:r>
      <w:r>
        <w:t>куляра ЦК РКП(б) от 12 ноября 1919 г., формирование и управление отрядами было передано органам Всевобуча, а политическое руководство оставлено за партийными комитетами.</w:t>
      </w:r>
    </w:p>
    <w:p w:rsidR="00300869" w:rsidRDefault="00300869" w:rsidP="00DC6D1B">
      <w:pPr>
        <w:pStyle w:val="a6"/>
        <w:ind w:right="-284" w:firstLine="567"/>
        <w:jc w:val="both"/>
      </w:pPr>
      <w:r>
        <w:lastRenderedPageBreak/>
        <w:t>На X съезде РКП(б) в марте 1921 г., в связи с почти полной ликвидацией внешних военных фронтов и крайним обострением противоречий вну</w:t>
      </w:r>
      <w:r>
        <w:t>т</w:t>
      </w:r>
      <w:r>
        <w:t>ри стр</w:t>
      </w:r>
      <w:r>
        <w:t>а</w:t>
      </w:r>
      <w:r>
        <w:t>ны, было принято решение о немедленном принятии мер «к укреплению отрядов особого назначения путем придания им правильной штатной организ</w:t>
      </w:r>
      <w:r>
        <w:t>а</w:t>
      </w:r>
      <w:r>
        <w:t>ции, повышения их боевой выучки, улучшения их вооружения». 24 марта 1921 г. Оргбюро ЦК РКП(б) утвердил «Положение об Отрядах особого назначения РСФСР», которым отряды были реорганизованы и включены в состав милиц</w:t>
      </w:r>
      <w:r>
        <w:t>и</w:t>
      </w:r>
      <w:r>
        <w:t>онных частей РККА, а их личный состав был разделен на кадровый и переме</w:t>
      </w:r>
      <w:r>
        <w:t>н</w:t>
      </w:r>
      <w:r>
        <w:t>ный (милиционный). 9 июля того же года все ООН были выведены из Всевоб</w:t>
      </w:r>
      <w:r>
        <w:t>у</w:t>
      </w:r>
      <w:r>
        <w:t>ча и подчинены вновь образованному Штабу ООН РСФСР. 14 августа 1921 г. отряды были переименованы в Части особого назначения (ЧОН), а 21 августа 1921 г. Оргбюро ЦК РКП(б) утвердил новое «Положение о Частях особого н</w:t>
      </w:r>
      <w:r>
        <w:t>а</w:t>
      </w:r>
      <w:r>
        <w:t>значения РСФСР», которое определяло организационно-административные, х</w:t>
      </w:r>
      <w:r>
        <w:t>о</w:t>
      </w:r>
      <w:r>
        <w:t>зяйственные и правовые аспекты деятельности отрядов.</w:t>
      </w:r>
    </w:p>
    <w:p w:rsidR="00300869" w:rsidRDefault="00300869" w:rsidP="00DC6D1B">
      <w:pPr>
        <w:pStyle w:val="a6"/>
        <w:tabs>
          <w:tab w:val="left" w:pos="993"/>
        </w:tabs>
        <w:ind w:right="-284" w:firstLine="567"/>
        <w:jc w:val="both"/>
      </w:pPr>
      <w:r>
        <w:t>После создание единообразной системы управления ЧОН на всей террит</w:t>
      </w:r>
      <w:r>
        <w:t>о</w:t>
      </w:r>
      <w:r>
        <w:t>рии РСФСР, упорядочения организационно-штатной структуры, укомплектов</w:t>
      </w:r>
      <w:r>
        <w:t>а</w:t>
      </w:r>
      <w:r>
        <w:t>ния ЧОН квалифицированными командными кадрами, образования Штаба ЧОН Республики и штабов ЧОН военных округов, губерний и уездов, появилась р</w:t>
      </w:r>
      <w:r>
        <w:t>е</w:t>
      </w:r>
      <w:r>
        <w:t>альная возможность разработать четкую систему боевой подготовки. Обучение коммунаров велось преимущественно внеказарменным способом в течение восьми месяцев. Регулярные занятия велись во внерабочее время два раза в н</w:t>
      </w:r>
      <w:r>
        <w:t>е</w:t>
      </w:r>
      <w:r>
        <w:t>делю. Дни и часы занятий устанавливались парткомами, причем в это время з</w:t>
      </w:r>
      <w:r>
        <w:t>а</w:t>
      </w:r>
      <w:r>
        <w:t>прещались все общественные, служебные и партийные мероприятия, которые могли бы отвлечь коммунаров от учебы.</w:t>
      </w:r>
    </w:p>
    <w:p w:rsidR="00300869" w:rsidRDefault="00300869" w:rsidP="00DC6D1B">
      <w:pPr>
        <w:pStyle w:val="a6"/>
        <w:tabs>
          <w:tab w:val="left" w:pos="993"/>
        </w:tabs>
        <w:ind w:right="-284" w:firstLine="567"/>
        <w:jc w:val="both"/>
      </w:pPr>
      <w:r>
        <w:t>С прекращением боевых действий в конце 1920 – начале 1921 гг. на бол</w:t>
      </w:r>
      <w:r>
        <w:t>ь</w:t>
      </w:r>
      <w:r>
        <w:t>шинстве фронтов Гражданской войны, ЧОН переориентировали на выполнение функций внутренней охраны, они являлись неотъемлемой частью чрезвычайн</w:t>
      </w:r>
      <w:r>
        <w:t>о</w:t>
      </w:r>
      <w:r>
        <w:t>го силового аппарата Советского государства, которым руководила коммун</w:t>
      </w:r>
      <w:r>
        <w:t>и</w:t>
      </w:r>
      <w:r>
        <w:t>стическая партия. Одной из главных функций ЧОН, помимо военного обучения коммунаров, являлась борьба с бандитизмом (повстанческими отрядами). Пр</w:t>
      </w:r>
      <w:r>
        <w:t>о</w:t>
      </w:r>
      <w:r>
        <w:t>тиводействовать деятельности повстанческому движению были призваны н</w:t>
      </w:r>
      <w:r>
        <w:t>е</w:t>
      </w:r>
      <w:r>
        <w:t>сколько органов, как сейчас бы сказали, силового блока государства: ВЧК-ГПУ-ОГПУ, уголовного розыска, в меньшей степени части регулярной армии и милиции. Специальными подразделениями для борьбы с повстанцами стали ЧОН. Достаточно быстро была сформирована определенная эффективная си</w:t>
      </w:r>
      <w:r>
        <w:t>с</w:t>
      </w:r>
      <w:r>
        <w:t>тема противостояния повстанцам – главной задачей было обнаружение по</w:t>
      </w:r>
      <w:r>
        <w:t>в</w:t>
      </w:r>
      <w:r>
        <w:t>станческих отрядов и ликвидация источников их снабжения.</w:t>
      </w:r>
    </w:p>
    <w:p w:rsidR="00300869" w:rsidRDefault="00300869" w:rsidP="00DC6D1B">
      <w:pPr>
        <w:pStyle w:val="a6"/>
        <w:tabs>
          <w:tab w:val="left" w:pos="993"/>
        </w:tabs>
        <w:ind w:right="-284" w:firstLine="567"/>
        <w:jc w:val="both"/>
      </w:pPr>
      <w:r>
        <w:t>В связи с улучшением внутреннего и международного положения Сове</w:t>
      </w:r>
      <w:r>
        <w:t>т</w:t>
      </w:r>
      <w:r>
        <w:t>ского Союза, начиная с 1923 г. ЧОН стали постепенно расформировывать, а их личный состав передавать на пополнение кадровых частей Красной Армии. Бремя борьбы с повстанческим движением целенаправленно перекладывалось на органы госбезопасности.</w:t>
      </w:r>
    </w:p>
    <w:p w:rsidR="00300869" w:rsidRDefault="00300869" w:rsidP="00DC6D1B">
      <w:pPr>
        <w:pStyle w:val="a6"/>
        <w:tabs>
          <w:tab w:val="left" w:pos="993"/>
        </w:tabs>
        <w:ind w:right="-284" w:firstLine="567"/>
        <w:jc w:val="both"/>
      </w:pPr>
      <w:r>
        <w:lastRenderedPageBreak/>
        <w:t xml:space="preserve">Во </w:t>
      </w:r>
      <w:r w:rsidRPr="003F0790">
        <w:rPr>
          <w:b/>
        </w:rPr>
        <w:t xml:space="preserve">втором параграфе </w:t>
      </w:r>
      <w:r>
        <w:t>«</w:t>
      </w:r>
      <w:r w:rsidRPr="003F0790">
        <w:t>Военная организация, управление и своеобразие деятельности губернских ЧОН</w:t>
      </w:r>
      <w:r>
        <w:t>» рассматриваются вопросы функционирования отдельных территориальных частей особого назначения РСФСР–СССР.</w:t>
      </w:r>
    </w:p>
    <w:p w:rsidR="00300869" w:rsidRDefault="00300869" w:rsidP="00DC6D1B">
      <w:pPr>
        <w:pStyle w:val="a6"/>
        <w:ind w:right="-284" w:firstLine="567"/>
        <w:jc w:val="both"/>
      </w:pPr>
      <w:r>
        <w:t>В зависимости от сложившейся оперативной обстановки, социально-экономических и геополитических факторов, объективных и субъективных причин, деятельность коммунистических отрядов губернских, краевых (облас</w:t>
      </w:r>
      <w:r>
        <w:t>т</w:t>
      </w:r>
      <w:r>
        <w:t>ных) уездных ЧОН различалась, исходя из специфики каждой конкретной те</w:t>
      </w:r>
      <w:r>
        <w:t>р</w:t>
      </w:r>
      <w:r>
        <w:t>ритории. Однако их объединяло то, что для подавления повстанческого движ</w:t>
      </w:r>
      <w:r>
        <w:t>е</w:t>
      </w:r>
      <w:r>
        <w:t>ния Советская власть использовала весь имевшийся в ее распоряжении арсенал средств. Главными из них на всем протяжении борьбы оставались военные и репрессивные меры, которые порой использовались в ущерб политическим р</w:t>
      </w:r>
      <w:r>
        <w:t>е</w:t>
      </w:r>
      <w:r>
        <w:t>шениям. Выбор преимущественно силового варианта ликвидации повстанчес</w:t>
      </w:r>
      <w:r>
        <w:t>т</w:t>
      </w:r>
      <w:r>
        <w:t>ва был обусловлен принципиальной установкой большевиков на физическое уничтожение всех, кто пытался оказать им вооруженное сопротивление.</w:t>
      </w:r>
    </w:p>
    <w:p w:rsidR="00300869" w:rsidRDefault="00300869" w:rsidP="00DC6D1B">
      <w:pPr>
        <w:pStyle w:val="a6"/>
        <w:ind w:right="-284" w:firstLine="567"/>
        <w:jc w:val="both"/>
      </w:pPr>
      <w:r>
        <w:t>Как правило, деятельность всех территориальных ЧОН можно разделить на несколько этапов – от момента образования до упразднения.</w:t>
      </w:r>
    </w:p>
    <w:p w:rsidR="00300869" w:rsidRDefault="00300869" w:rsidP="00DC6D1B">
      <w:pPr>
        <w:pStyle w:val="a6"/>
        <w:ind w:right="-284" w:firstLine="567"/>
        <w:jc w:val="both"/>
      </w:pPr>
      <w:r>
        <w:t>Первый этап (с ноября 1917 по апрель 1919 гг.) – военно-партийные отр</w:t>
      </w:r>
      <w:r>
        <w:t>я</w:t>
      </w:r>
      <w:r>
        <w:t>ды, предшественники ЧОН, формировались спорадически, стихийно для в</w:t>
      </w:r>
      <w:r>
        <w:t>ы</w:t>
      </w:r>
      <w:r>
        <w:t>полнения неотложных оперативных боевых задач, после чего упразднялись. Они не имели четкого организационно-штатного построения, отличались по численности личного состава и формам практического использования. Отсутс</w:t>
      </w:r>
      <w:r>
        <w:t>т</w:t>
      </w:r>
      <w:r>
        <w:t>вовал отлаженный механизм обеспечения отрядов вооружением, обмундиров</w:t>
      </w:r>
      <w:r>
        <w:t>а</w:t>
      </w:r>
      <w:r>
        <w:t>нием и продовольствием, профессионально обученный военному делу комс</w:t>
      </w:r>
      <w:r>
        <w:t>о</w:t>
      </w:r>
      <w:r>
        <w:t>став и коммунары. Вместе с тем, коммунистические формирования, являясь преданной революции опорой парторганизаций в борьбе с противниками раб</w:t>
      </w:r>
      <w:r>
        <w:t>о</w:t>
      </w:r>
      <w:r>
        <w:t>че-крестьянского государства, участвовали, наряду с регулярными частями Красной Армии, в подавлении вооруженного антибольшевистского движения, ликвидации крестьянских мятежей, контрреволюционных заговоров, несли о</w:t>
      </w:r>
      <w:r>
        <w:t>х</w:t>
      </w:r>
      <w:r>
        <w:t>рану важнейших стратегических объектов в тылу. Отличительной особенн</w:t>
      </w:r>
      <w:r>
        <w:t>о</w:t>
      </w:r>
      <w:r>
        <w:t>стью военно-партийных отрядов от других государственных институтов охр</w:t>
      </w:r>
      <w:r>
        <w:t>а</w:t>
      </w:r>
      <w:r>
        <w:t>ны порядка и безопасности являлось то, что порядок их организации и деятел</w:t>
      </w:r>
      <w:r>
        <w:t>ь</w:t>
      </w:r>
      <w:r>
        <w:t>ности определялись не государственными нормативными актами, а постано</w:t>
      </w:r>
      <w:r>
        <w:t>в</w:t>
      </w:r>
      <w:r>
        <w:t>лениями и циркулярами партийного органа – ЦК РКП(б)</w:t>
      </w:r>
    </w:p>
    <w:p w:rsidR="00300869" w:rsidRDefault="00300869" w:rsidP="00DC6D1B">
      <w:pPr>
        <w:pStyle w:val="a6"/>
        <w:ind w:right="-284" w:firstLine="567"/>
        <w:jc w:val="both"/>
      </w:pPr>
      <w:r>
        <w:t>Второй – охватывается периодом с апреля по ноябрь 1919 г., когда повс</w:t>
      </w:r>
      <w:r>
        <w:t>е</w:t>
      </w:r>
      <w:r>
        <w:t>местно начали формироваться ООН, в соответствием с указанием ЦК РКП(б) от 17 апреля 1919 г., по принципу организации частей Красной Армии.</w:t>
      </w:r>
    </w:p>
    <w:p w:rsidR="00300869" w:rsidRDefault="00300869" w:rsidP="00DC6D1B">
      <w:pPr>
        <w:pStyle w:val="a6"/>
        <w:ind w:right="-284" w:firstLine="567"/>
        <w:jc w:val="both"/>
      </w:pPr>
      <w:r>
        <w:t>Третий этап (ноябрь 1919 – март 1921 гг.) знаменуется функционирован</w:t>
      </w:r>
      <w:r>
        <w:t>и</w:t>
      </w:r>
      <w:r>
        <w:t>ем ООН в системе Всевобуча. Такой подход был обусловлен необходимостью повышения качество военной подготовки коммунаров, с одной стороны, и ус</w:t>
      </w:r>
      <w:r>
        <w:t>и</w:t>
      </w:r>
      <w:r>
        <w:t>лением партийного влияния в ведомстве Всевобуча, с другой.</w:t>
      </w:r>
    </w:p>
    <w:p w:rsidR="00300869" w:rsidRDefault="00300869" w:rsidP="00DC6D1B">
      <w:pPr>
        <w:pStyle w:val="a6"/>
        <w:ind w:right="-284" w:firstLine="567"/>
        <w:jc w:val="both"/>
      </w:pPr>
      <w:r>
        <w:t>Четвертый этап (март – август 1921 г.) характеризуется выделением ООН из системы Всевобуча и поиском новых форм их организации в свете решений Х съезда РКП(б). Помимо прочего, поводом для реформирования стало нача</w:t>
      </w:r>
      <w:r>
        <w:t>в</w:t>
      </w:r>
      <w:r>
        <w:lastRenderedPageBreak/>
        <w:t>шееся сокращение Красной Армии и переход к территориально-милиционному принципу построения вооруженных сил.</w:t>
      </w:r>
    </w:p>
    <w:p w:rsidR="00300869" w:rsidRDefault="00300869" w:rsidP="00DC6D1B">
      <w:pPr>
        <w:pStyle w:val="a6"/>
        <w:ind w:right="-284" w:firstLine="567"/>
        <w:jc w:val="both"/>
      </w:pPr>
      <w:r>
        <w:t>На пятом этапе (август 1921 – 1924 гг.) ЧОН функционировали в качестве самостоятельных боевых единиц, являвшихся, в том числе, и субъектом опер</w:t>
      </w:r>
      <w:r>
        <w:t>а</w:t>
      </w:r>
      <w:r>
        <w:t>тивно-розыскной деятельности, и окончательно были расформированы в ходе военной реформы 1924–1925 гг., до последнего оставаясь надежными боевыми силами партии при минимальных материальных затратах.</w:t>
      </w:r>
    </w:p>
    <w:p w:rsidR="00300869" w:rsidRDefault="00300869" w:rsidP="00DC6D1B">
      <w:pPr>
        <w:pStyle w:val="a6"/>
        <w:ind w:right="-284" w:firstLine="567"/>
        <w:jc w:val="both"/>
      </w:pPr>
      <w:r>
        <w:t xml:space="preserve">Во </w:t>
      </w:r>
      <w:r w:rsidRPr="00102620">
        <w:rPr>
          <w:b/>
        </w:rPr>
        <w:t xml:space="preserve">второй главе </w:t>
      </w:r>
      <w:r>
        <w:t>«</w:t>
      </w:r>
      <w:r w:rsidRPr="00102620">
        <w:t>Специфика функционирования частей особого назнач</w:t>
      </w:r>
      <w:r w:rsidRPr="00102620">
        <w:t>е</w:t>
      </w:r>
      <w:r w:rsidRPr="00102620">
        <w:t>ния на Кубани</w:t>
      </w:r>
      <w:r>
        <w:t>» исследуются вопросы особенности деятельности ЧОН в Куб</w:t>
      </w:r>
      <w:r>
        <w:t>а</w:t>
      </w:r>
      <w:r>
        <w:t>но-Черноморской области.</w:t>
      </w:r>
    </w:p>
    <w:p w:rsidR="00300869" w:rsidRDefault="00300869" w:rsidP="00DC6D1B">
      <w:pPr>
        <w:pStyle w:val="a6"/>
        <w:ind w:right="-284" w:firstLine="567"/>
        <w:jc w:val="both"/>
      </w:pPr>
      <w:r>
        <w:t xml:space="preserve">В </w:t>
      </w:r>
      <w:r w:rsidRPr="00102620">
        <w:rPr>
          <w:b/>
        </w:rPr>
        <w:t xml:space="preserve">параграфе первом </w:t>
      </w:r>
      <w:r>
        <w:t>«</w:t>
      </w:r>
      <w:r w:rsidRPr="00102620">
        <w:t>Нормативно-правовая регламентация учреждения ЧОН и методов борьбы с повстанческим движением в Кубано-Черноморской области</w:t>
      </w:r>
      <w:r>
        <w:t>» раскрывается механизм нормотворческой деятельности местных па</w:t>
      </w:r>
      <w:r>
        <w:t>р</w:t>
      </w:r>
      <w:r>
        <w:t>тийных органов и Штаба Северо-Кавказского военного округа (СКВО) по в</w:t>
      </w:r>
      <w:r>
        <w:t>о</w:t>
      </w:r>
      <w:r>
        <w:t>енному обучению коммунаров ЧОН области и борьбе с повстанческим движ</w:t>
      </w:r>
      <w:r>
        <w:t>е</w:t>
      </w:r>
      <w:r>
        <w:t>нием, а также процесс реформирования ЧОН и поиск оптимальных форм орг</w:t>
      </w:r>
      <w:r>
        <w:t>а</w:t>
      </w:r>
      <w:r>
        <w:t>низации управления.</w:t>
      </w:r>
    </w:p>
    <w:p w:rsidR="00300869" w:rsidRDefault="00300869" w:rsidP="00DC6D1B">
      <w:pPr>
        <w:pStyle w:val="a6"/>
        <w:ind w:right="-284" w:firstLine="567"/>
        <w:jc w:val="both"/>
      </w:pPr>
      <w:r>
        <w:t>Формирование ЧОН в Кубано-Черноморской области (КЧО) берет свое начало с момента противостояния десантам врангелевского генерала С.Г. Ул</w:t>
      </w:r>
      <w:r>
        <w:t>а</w:t>
      </w:r>
      <w:r>
        <w:t>гая в августе 1920 г., когда коммунисты и комсомольцы региона пополняли р</w:t>
      </w:r>
      <w:r>
        <w:t>я</w:t>
      </w:r>
      <w:r>
        <w:t>ды вновь образованных ООН. После окончательного установления Советской власти на Кубани произошла структурная модернизация ООН, однако нехватка военных специалистов в лице кадровых военных давала о себе знать, в связи с чем этой проблеме со стороны партийных организаций уделялось особое вн</w:t>
      </w:r>
      <w:r>
        <w:t>и</w:t>
      </w:r>
      <w:r>
        <w:t>мание. С мая 1921 г. начинается планомерная и систематизированная работа по организации вооруженных партийных ООН в регионе: территория КЧО была рассредоточена по числу отделов на батальоны, батальоны – на районные роты, райроты – на райвзводы. В связи с отсутствием кадрового состава, командир</w:t>
      </w:r>
      <w:r>
        <w:t>а</w:t>
      </w:r>
      <w:r>
        <w:t>ми рот и взводов назначались коммунисты из числа руководителей военных о</w:t>
      </w:r>
      <w:r>
        <w:t>т</w:t>
      </w:r>
      <w:r>
        <w:t>делов станиц по совместительству. Во все отряды поступило оружие и боепр</w:t>
      </w:r>
      <w:r>
        <w:t>и</w:t>
      </w:r>
      <w:r>
        <w:t>пасы. С осени того же года ЧОН КЧО стали переформировываться в более крупные соединения, с придачей к ним кадрового командного состава для борьбы с повстанческими отрядами.</w:t>
      </w:r>
    </w:p>
    <w:p w:rsidR="00300869" w:rsidRDefault="00300869" w:rsidP="00DC6D1B">
      <w:pPr>
        <w:pStyle w:val="a6"/>
        <w:ind w:right="-284" w:firstLine="567"/>
        <w:jc w:val="both"/>
      </w:pPr>
      <w:r>
        <w:t>Военная подготовка коммунаров ЧОН проводилась на фоне повседневной боевой готовности для отражения налетов отрядов «бело-зеленых» и в случаях реальных угроз коммунары переводились на казарменное положение. В ходе военной учебы, с целью повышения качества обучения коммунаров, была ув</w:t>
      </w:r>
      <w:r>
        <w:t>е</w:t>
      </w:r>
      <w:r>
        <w:t>личена программа занятий до 114-ти часов. Наиболее оптимальным режимом военной подготовки было признано обучение в летних военных лагерях ЧОН, однако не во всех отделах КЧО имелась такая учебно-тренировочная база.</w:t>
      </w:r>
    </w:p>
    <w:p w:rsidR="00300869" w:rsidRDefault="00300869" w:rsidP="00DC6D1B">
      <w:pPr>
        <w:pStyle w:val="a6"/>
        <w:ind w:right="-284" w:firstLine="567"/>
        <w:jc w:val="both"/>
      </w:pPr>
      <w:r>
        <w:t>После того, как в сентябре 1921 г. был сформирован Штаб ЧОН СКВО, н</w:t>
      </w:r>
      <w:r>
        <w:t>а</w:t>
      </w:r>
      <w:r>
        <w:t>чалась организация региональных ЧОН по типу регулярных частей, деятел</w:t>
      </w:r>
      <w:r>
        <w:t>ь</w:t>
      </w:r>
      <w:r>
        <w:t>ность которых регламентировалась уставами Красной Армии. Комсостав ЧОН включал не только военных кадровых специалистов, но и опытных политрабо</w:t>
      </w:r>
      <w:r>
        <w:t>т</w:t>
      </w:r>
      <w:r>
        <w:lastRenderedPageBreak/>
        <w:t>ников. В период 1922–1923 гг. на Кубани была окончательно установлена ди</w:t>
      </w:r>
      <w:r>
        <w:t>с</w:t>
      </w:r>
      <w:r>
        <w:t>локация подразделений ЧОН, на местах противостоящих «бело-зеленым» по</w:t>
      </w:r>
      <w:r>
        <w:t>в</w:t>
      </w:r>
      <w:r>
        <w:t>станческим отрядам.</w:t>
      </w:r>
    </w:p>
    <w:p w:rsidR="00300869" w:rsidRDefault="00300869" w:rsidP="00DC6D1B">
      <w:pPr>
        <w:pStyle w:val="a6"/>
        <w:ind w:right="-284" w:firstLine="567"/>
        <w:jc w:val="both"/>
      </w:pPr>
      <w:r>
        <w:t>К весне 1924 г. ЧОН КЧО, выполнив свою задачу по борьбе с повстанч</w:t>
      </w:r>
      <w:r>
        <w:t>е</w:t>
      </w:r>
      <w:r>
        <w:t>ским движением в регионе, были расформированы. Противодействие повста</w:t>
      </w:r>
      <w:r>
        <w:t>н</w:t>
      </w:r>
      <w:r>
        <w:t>цам перешло в новую фазу: выявление и ликвидация отдельных представителей повстанческого подполья требовали проведения оперативно-розыскных мер</w:t>
      </w:r>
      <w:r>
        <w:t>о</w:t>
      </w:r>
      <w:r>
        <w:t>приятий, в целом, и агентурной разработки, в частности. В этой связи, «борьба с бандитизмом» была возложена на органы госбезопасности, наделенные «ос</w:t>
      </w:r>
      <w:r>
        <w:t>о</w:t>
      </w:r>
      <w:r>
        <w:t xml:space="preserve">быми полномочиями». </w:t>
      </w:r>
    </w:p>
    <w:p w:rsidR="00300869" w:rsidRDefault="00300869" w:rsidP="00DC6D1B">
      <w:pPr>
        <w:pStyle w:val="a6"/>
        <w:ind w:right="-284" w:firstLine="567"/>
        <w:jc w:val="both"/>
      </w:pPr>
      <w:r>
        <w:t xml:space="preserve">Во </w:t>
      </w:r>
      <w:r w:rsidRPr="00457ED5">
        <w:rPr>
          <w:b/>
        </w:rPr>
        <w:t xml:space="preserve">втором параграфе </w:t>
      </w:r>
      <w:r>
        <w:t>«</w:t>
      </w:r>
      <w:r w:rsidRPr="00457ED5">
        <w:t>Основные направления деятельности ЧОН и вза</w:t>
      </w:r>
      <w:r w:rsidRPr="00457ED5">
        <w:t>и</w:t>
      </w:r>
      <w:r w:rsidRPr="00457ED5">
        <w:t>модействие с иными государственными институтами</w:t>
      </w:r>
      <w:r>
        <w:t>» анализируются пробл</w:t>
      </w:r>
      <w:r>
        <w:t>е</w:t>
      </w:r>
      <w:r>
        <w:t>мы выполнения основных функций ЧОН КЧО в условиях противостояния по</w:t>
      </w:r>
      <w:r>
        <w:t>в</w:t>
      </w:r>
      <w:r>
        <w:t>станческому движению.</w:t>
      </w:r>
    </w:p>
    <w:p w:rsidR="00300869" w:rsidRDefault="00300869" w:rsidP="00DC6D1B">
      <w:pPr>
        <w:pStyle w:val="a6"/>
        <w:ind w:right="-284" w:firstLine="567"/>
        <w:jc w:val="both"/>
      </w:pPr>
      <w:r>
        <w:t>Борьба ЧОН Кубани с повстанческими отрядами осуществлялась как неп</w:t>
      </w:r>
      <w:r>
        <w:t>о</w:t>
      </w:r>
      <w:r>
        <w:t>средственно в вооруженных столкновениях на открытых пространствах или в населенных пунктах, так и путем войсковой и агентурной разведки. Местное законотворчество было направлено в репрессивное русло, однако добровольно сдавшимся и сложившим оружие повстанцам гарантировалась жизнь, во всяком случае, этот аспект декларировался во всех призывах и обращениях к участн</w:t>
      </w:r>
      <w:r>
        <w:t>и</w:t>
      </w:r>
      <w:r>
        <w:t xml:space="preserve">кам «бело-зеленых» отрядов. </w:t>
      </w:r>
    </w:p>
    <w:p w:rsidR="00300869" w:rsidRDefault="00300869" w:rsidP="00DC6D1B">
      <w:pPr>
        <w:pStyle w:val="a6"/>
        <w:ind w:right="-284" w:firstLine="567"/>
        <w:jc w:val="both"/>
      </w:pPr>
      <w:r>
        <w:t>Свою функцию по борьбе с повстанчеством ЧОН осуществляли во взаим</w:t>
      </w:r>
      <w:r>
        <w:t>о</w:t>
      </w:r>
      <w:r>
        <w:t>действии с частями регулярной Красной Армии и местными органами ВЧК-ГПУ-ОГПУ. Если совместно с красноармейцами ЧОН, как правило, принимали участие в военно-армейских операциях, т.е. боевых действиях, то с органами госбезопасности взаимодействие строилось в сфере оперативно-розыскной де</w:t>
      </w:r>
      <w:r>
        <w:t>я</w:t>
      </w:r>
      <w:r>
        <w:t>тельности, причем прерогатива в организации и координации таковой остав</w:t>
      </w:r>
      <w:r>
        <w:t>а</w:t>
      </w:r>
      <w:r>
        <w:t>лась за чекистами.</w:t>
      </w:r>
    </w:p>
    <w:p w:rsidR="00300869" w:rsidRDefault="00300869" w:rsidP="00DC6D1B">
      <w:pPr>
        <w:pStyle w:val="a6"/>
        <w:ind w:right="-284" w:firstLine="567"/>
        <w:jc w:val="both"/>
      </w:pPr>
      <w:r>
        <w:t>Осуществление военной подготовки коммунаров ЧОН также относилось к основным их функциям. В соответствии с «Положением о Частях особого н</w:t>
      </w:r>
      <w:r>
        <w:t>а</w:t>
      </w:r>
      <w:r>
        <w:t>значения РСФСР» от 21 августа 1921 г., все коммунары были разбиты на три очереди призыва и на разряды военной подготовки. Согласно приказу по ЧОН СКВО № 14 от 26 сентября 1921 г. на Кубани была разработана «Программа з</w:t>
      </w:r>
      <w:r>
        <w:t>а</w:t>
      </w:r>
      <w:r>
        <w:t>нятий с коммунарами ЧОН КЧО, применительно к 96-часовой программы Вс</w:t>
      </w:r>
      <w:r>
        <w:t>е</w:t>
      </w:r>
      <w:r>
        <w:t>вобуча». В период с февраля 1922 г. по февраль 1923 г. Штаб ЧОН КЧО н</w:t>
      </w:r>
      <w:r>
        <w:t>а</w:t>
      </w:r>
      <w:r>
        <w:t>правлял свои усилия на организацию военного обучения коммунаров – «ликв</w:t>
      </w:r>
      <w:r>
        <w:t>и</w:t>
      </w:r>
      <w:r>
        <w:t>дацию военбезграмотности». В указанное время военному делу были обучены 2099 коммунаров-стрелков, 3261 специалистов, а также 312 допризывников.</w:t>
      </w:r>
    </w:p>
    <w:p w:rsidR="00300869" w:rsidRDefault="00300869" w:rsidP="00DC6D1B">
      <w:pPr>
        <w:pStyle w:val="a6"/>
        <w:ind w:right="-284" w:firstLine="567"/>
        <w:jc w:val="both"/>
      </w:pPr>
      <w:r>
        <w:t>С целью проверки теоретических и практических знаний кадрового и м</w:t>
      </w:r>
      <w:r>
        <w:t>и</w:t>
      </w:r>
      <w:r>
        <w:t>лиционного комсостава, приказом командующего ЧОН КЧО № 26 от 1 апреля 1922 г. во всех ЧОН региона были учреждены Аттестационные комиссии в с</w:t>
      </w:r>
      <w:r>
        <w:t>о</w:t>
      </w:r>
      <w:r>
        <w:t>ставе: председатель – командир ЧОН отдела и двух членов – военных специ</w:t>
      </w:r>
      <w:r>
        <w:t>а</w:t>
      </w:r>
      <w:r>
        <w:t>листов. На «испытания» (экзамены) комсостава выносились вопросы по знан</w:t>
      </w:r>
      <w:r>
        <w:t>и</w:t>
      </w:r>
      <w:r>
        <w:t>ям строевой и административно-хозяйственной службы Красной Армии, а та</w:t>
      </w:r>
      <w:r>
        <w:t>к</w:t>
      </w:r>
      <w:r>
        <w:lastRenderedPageBreak/>
        <w:t>же организации и службы ЧОН. Так, 6 апреля 1922 г. в Краснодаре при Штабе ЧОН КЧО были учреждены Временные областные пулеметные курсы. В это же время при Краснодарском полку ОН функционировали Гренадерские курсы, куда набирались добровольцы из числа коммунаров ЧОН. Вопросы в</w:t>
      </w:r>
      <w:r>
        <w:t>о</w:t>
      </w:r>
      <w:r>
        <w:t>енной подготовки как коммунаров, так и кадрового комсостава ЧОН были не только актуальны, но и требовали особого подхода со стороны руководства ЧОН КЧО. Однако в условиях обострившейся оперативной обстановки не вс</w:t>
      </w:r>
      <w:r>
        <w:t>е</w:t>
      </w:r>
      <w:r>
        <w:t>гда можно было реально осуществлять обучение военному делу, в первую оч</w:t>
      </w:r>
      <w:r>
        <w:t>е</w:t>
      </w:r>
      <w:r>
        <w:t>редь, ко</w:t>
      </w:r>
      <w:r>
        <w:t>м</w:t>
      </w:r>
      <w:r>
        <w:t>мунаров из числа членов партии и комсомольцев, основная нагрузка которых состояла в противоборстве повстанческим отрядам «бело-зеленых».</w:t>
      </w:r>
    </w:p>
    <w:p w:rsidR="00300869" w:rsidRDefault="00300869" w:rsidP="00DC6D1B">
      <w:pPr>
        <w:pStyle w:val="a6"/>
        <w:ind w:right="-284" w:firstLine="567"/>
        <w:jc w:val="both"/>
      </w:pPr>
      <w:r>
        <w:t>Обеспечение сбора продналога не относилось к функциям ЧОН КЧО, главными из которых являлись военная подготовка коммунаров и борьба с по</w:t>
      </w:r>
      <w:r>
        <w:t>в</w:t>
      </w:r>
      <w:r>
        <w:t>станческим движением в регионе. Однако, в целях выполнения поставленной Х съездом РКП(б) задачи, местные советские и партийные органы Кубани разр</w:t>
      </w:r>
      <w:r>
        <w:t>а</w:t>
      </w:r>
      <w:r>
        <w:t>ботали целый ряд нормативных документов, регламентирующих деятельность ЧОН КЧО в сфере продуктовой политики государства. Как показала практика, такой подход явился действенной мерой в условиях неблагоприятной опер</w:t>
      </w:r>
      <w:r>
        <w:t>а</w:t>
      </w:r>
      <w:r>
        <w:t>тивной обстановки, сложившейся в регионе на тот период.</w:t>
      </w:r>
    </w:p>
    <w:p w:rsidR="00300869" w:rsidRDefault="00300869" w:rsidP="00DC6D1B">
      <w:pPr>
        <w:pStyle w:val="a6"/>
        <w:ind w:right="-284" w:firstLine="567"/>
        <w:jc w:val="both"/>
      </w:pPr>
      <w:r>
        <w:t xml:space="preserve">В </w:t>
      </w:r>
      <w:r w:rsidRPr="001D78F2">
        <w:rPr>
          <w:b/>
        </w:rPr>
        <w:t>заключении</w:t>
      </w:r>
      <w:r>
        <w:t xml:space="preserve"> подводятся итоги исследования, обобщения и выводы по работе.</w:t>
      </w:r>
    </w:p>
    <w:p w:rsidR="00300869" w:rsidRDefault="00300869" w:rsidP="00DC6D1B">
      <w:pPr>
        <w:pStyle w:val="a6"/>
        <w:ind w:right="-284" w:firstLine="567"/>
        <w:jc w:val="both"/>
      </w:pPr>
      <w:r>
        <w:t>Основные положения диссертации изложены в следующих работах,</w:t>
      </w:r>
    </w:p>
    <w:p w:rsidR="00300869" w:rsidRDefault="00300869" w:rsidP="00DC6D1B">
      <w:pPr>
        <w:pStyle w:val="a6"/>
        <w:ind w:right="-284" w:firstLine="567"/>
        <w:jc w:val="both"/>
        <w:rPr>
          <w:i/>
        </w:rPr>
      </w:pPr>
    </w:p>
    <w:p w:rsidR="00300869" w:rsidRDefault="00300869" w:rsidP="00DC6D1B">
      <w:pPr>
        <w:pStyle w:val="a6"/>
        <w:ind w:right="-284" w:firstLine="567"/>
        <w:jc w:val="both"/>
        <w:rPr>
          <w:i/>
        </w:rPr>
      </w:pPr>
      <w:r w:rsidRPr="001D78F2">
        <w:rPr>
          <w:i/>
        </w:rPr>
        <w:t>Статьи, опубликованные в изданиях, рекомендованных ВАК Министерс</w:t>
      </w:r>
      <w:r w:rsidRPr="001D78F2">
        <w:rPr>
          <w:i/>
        </w:rPr>
        <w:t>т</w:t>
      </w:r>
      <w:r w:rsidRPr="001D78F2">
        <w:rPr>
          <w:i/>
        </w:rPr>
        <w:t>ва образования и науки России:</w:t>
      </w:r>
    </w:p>
    <w:p w:rsidR="00300869" w:rsidRDefault="00300869" w:rsidP="00DC6D1B">
      <w:pPr>
        <w:pStyle w:val="a6"/>
        <w:ind w:right="-284" w:firstLine="567"/>
        <w:jc w:val="both"/>
        <w:rPr>
          <w:i/>
        </w:rPr>
      </w:pPr>
    </w:p>
    <w:p w:rsidR="00300869" w:rsidRPr="00A01A1F" w:rsidRDefault="00300869" w:rsidP="00573E4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01A1F">
        <w:t>Историография частей особого назначения (ЧОН) РСФСР// Право и гос</w:t>
      </w:r>
      <w:r w:rsidRPr="00A01A1F">
        <w:t>у</w:t>
      </w:r>
      <w:r w:rsidRPr="00A01A1F">
        <w:t>дарство</w:t>
      </w:r>
      <w:r>
        <w:t>: теория и практика</w:t>
      </w:r>
      <w:r w:rsidRPr="00A01A1F">
        <w:t>. № 10 (</w:t>
      </w:r>
      <w:r>
        <w:t>94</w:t>
      </w:r>
      <w:r w:rsidRPr="00A01A1F">
        <w:t>). 2012- 0,3 п.л.</w:t>
      </w:r>
    </w:p>
    <w:p w:rsidR="00573E46" w:rsidRDefault="00300869" w:rsidP="00573E46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kern w:val="2"/>
        </w:rPr>
      </w:pPr>
      <w:r w:rsidRPr="00A01A1F">
        <w:t>Историография частей особого назначения (ЧОН) Кубано-Черноморской области//</w:t>
      </w:r>
      <w:r w:rsidRPr="00A01A1F">
        <w:rPr>
          <w:kern w:val="2"/>
        </w:rPr>
        <w:t xml:space="preserve"> </w:t>
      </w:r>
      <w:r w:rsidRPr="009F6A9F">
        <w:rPr>
          <w:kern w:val="2"/>
        </w:rPr>
        <w:t>Гуманитарные, социально-экономические и общественные науки в России. Электронный научный журнал , 2012, № 4.- 0,</w:t>
      </w:r>
      <w:r>
        <w:rPr>
          <w:kern w:val="2"/>
        </w:rPr>
        <w:t>25</w:t>
      </w:r>
      <w:r w:rsidRPr="009F6A9F">
        <w:rPr>
          <w:kern w:val="2"/>
        </w:rPr>
        <w:t xml:space="preserve"> п.л.</w:t>
      </w:r>
    </w:p>
    <w:p w:rsidR="00300869" w:rsidRPr="00573E46" w:rsidRDefault="00300869" w:rsidP="00573E46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kern w:val="2"/>
        </w:rPr>
      </w:pPr>
      <w:r w:rsidRPr="00310E4D">
        <w:t>Формирование частей особого назначения Кубано-Черноморской области на первоначальном этапе//Общество и право. №4</w:t>
      </w:r>
      <w:r>
        <w:t xml:space="preserve">. </w:t>
      </w:r>
      <w:r w:rsidRPr="00310E4D">
        <w:t>2012.- 0,35 п.л.</w:t>
      </w:r>
    </w:p>
    <w:p w:rsidR="00300869" w:rsidRPr="00F849ED" w:rsidRDefault="00300869" w:rsidP="00F849ED">
      <w:pPr>
        <w:pStyle w:val="a6"/>
        <w:jc w:val="both"/>
      </w:pPr>
    </w:p>
    <w:p w:rsidR="00300869" w:rsidRPr="00296529" w:rsidRDefault="00300869" w:rsidP="00573E46">
      <w:pPr>
        <w:pStyle w:val="a6"/>
        <w:ind w:left="720" w:right="-284"/>
        <w:jc w:val="both"/>
      </w:pPr>
      <w:r>
        <w:rPr>
          <w:i/>
        </w:rPr>
        <w:t>Публикации в других научных журналах и изданиях:</w:t>
      </w:r>
    </w:p>
    <w:p w:rsidR="00300869" w:rsidRDefault="00300869" w:rsidP="00DC6D1B">
      <w:pPr>
        <w:pStyle w:val="a6"/>
        <w:ind w:right="-284" w:firstLine="567"/>
        <w:jc w:val="both"/>
      </w:pPr>
    </w:p>
    <w:p w:rsidR="00300869" w:rsidRPr="008D3DE1" w:rsidRDefault="00300869" w:rsidP="00573E46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F849ED">
        <w:t>Правовое регулирование ликвидации частей особого назначения</w:t>
      </w:r>
      <w:r>
        <w:t xml:space="preserve"> </w:t>
      </w:r>
      <w:r w:rsidRPr="00F849ED">
        <w:t>Кубано-Черноморской области в 1924 году//</w:t>
      </w:r>
      <w:r w:rsidRPr="00A01A1F">
        <w:t xml:space="preserve"> </w:t>
      </w:r>
      <w:r>
        <w:t>Международная научно-практическая конференция «Актуальные проблемы права и правоприменительной деятел</w:t>
      </w:r>
      <w:r>
        <w:t>ь</w:t>
      </w:r>
      <w:r>
        <w:t>ности на современном этапе». Новороссийск. 20-21 сентября 2012.- 0,15 п.л.</w:t>
      </w:r>
    </w:p>
    <w:p w:rsidR="00300869" w:rsidRPr="00F849ED" w:rsidRDefault="00300869" w:rsidP="00573E46">
      <w:pPr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jc w:val="both"/>
      </w:pPr>
      <w:r w:rsidRPr="00F849ED">
        <w:t>Форма учета деятельности частей особого назначения Кубано-Черноморской области в 1920-е годы//</w:t>
      </w:r>
      <w:r>
        <w:t>Порядок общества и современное ро</w:t>
      </w:r>
      <w:r>
        <w:t>с</w:t>
      </w:r>
      <w:r>
        <w:t xml:space="preserve">сийское право. М: Вузовская книга, 2013. </w:t>
      </w:r>
      <w:r w:rsidRPr="00F849ED">
        <w:t>-</w:t>
      </w:r>
      <w:r>
        <w:t xml:space="preserve"> </w:t>
      </w:r>
      <w:r w:rsidRPr="00F849ED">
        <w:t>0,2 п.л.</w:t>
      </w:r>
    </w:p>
    <w:p w:rsidR="00300869" w:rsidRPr="00310E4D" w:rsidRDefault="00300869" w:rsidP="00573E46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310E4D">
        <w:lastRenderedPageBreak/>
        <w:t>Обучение военному делу в частях особого назначения Кубано-Черноморской области// Вестник Краснодарского университета МВД Ро</w:t>
      </w:r>
      <w:r w:rsidRPr="00310E4D">
        <w:t>с</w:t>
      </w:r>
      <w:r w:rsidRPr="00310E4D">
        <w:t>сии.№3. 2012.- 0,2. п.л.</w:t>
      </w:r>
    </w:p>
    <w:p w:rsidR="00300869" w:rsidRPr="00310E4D" w:rsidRDefault="00300869" w:rsidP="00573E46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310E4D">
        <w:t>Правовая регламентация деятельности продотрядов частей особого назн</w:t>
      </w:r>
      <w:r w:rsidRPr="00310E4D">
        <w:t>а</w:t>
      </w:r>
      <w:r w:rsidRPr="00310E4D">
        <w:t>чения Кубано-Черноморской области в период проведения продналоговой кампании 1922 года// Вестник Краснодарского университета МВД Ро</w:t>
      </w:r>
      <w:r w:rsidRPr="00310E4D">
        <w:t>с</w:t>
      </w:r>
      <w:r w:rsidRPr="00310E4D">
        <w:t>сии.№4. 2012.- 0,2. п.л.</w:t>
      </w:r>
    </w:p>
    <w:p w:rsidR="00300869" w:rsidRPr="00310E4D" w:rsidRDefault="00300869" w:rsidP="002E3113">
      <w:pPr>
        <w:pStyle w:val="a6"/>
        <w:jc w:val="center"/>
        <w:rPr>
          <w:b/>
        </w:rPr>
      </w:pPr>
    </w:p>
    <w:p w:rsidR="00300869" w:rsidRPr="00310E4D" w:rsidRDefault="00300869" w:rsidP="002E3113">
      <w:pPr>
        <w:pStyle w:val="a6"/>
        <w:jc w:val="both"/>
        <w:rPr>
          <w:b/>
        </w:rPr>
      </w:pPr>
    </w:p>
    <w:p w:rsidR="00300869" w:rsidRPr="00F849ED" w:rsidRDefault="00300869" w:rsidP="00F849ED">
      <w:pPr>
        <w:pStyle w:val="a6"/>
        <w:ind w:right="-284" w:firstLine="567"/>
        <w:jc w:val="both"/>
      </w:pPr>
    </w:p>
    <w:p w:rsidR="00300869" w:rsidRPr="00102620" w:rsidRDefault="00300869" w:rsidP="00F849ED">
      <w:pPr>
        <w:pStyle w:val="a6"/>
        <w:ind w:right="-284" w:firstLine="567"/>
        <w:jc w:val="both"/>
      </w:pPr>
    </w:p>
    <w:p w:rsidR="00300869" w:rsidRDefault="00300869" w:rsidP="00DC6D1B">
      <w:pPr>
        <w:pStyle w:val="a6"/>
        <w:ind w:right="-284" w:firstLine="567"/>
        <w:jc w:val="both"/>
      </w:pPr>
    </w:p>
    <w:p w:rsidR="00300869" w:rsidRPr="003F0790" w:rsidRDefault="00300869" w:rsidP="00DC6D1B">
      <w:pPr>
        <w:pStyle w:val="a6"/>
        <w:tabs>
          <w:tab w:val="left" w:pos="993"/>
        </w:tabs>
        <w:ind w:right="-284" w:firstLine="567"/>
        <w:jc w:val="both"/>
      </w:pPr>
    </w:p>
    <w:p w:rsidR="00300869" w:rsidRDefault="00300869" w:rsidP="00DC6D1B">
      <w:pPr>
        <w:pStyle w:val="a6"/>
        <w:ind w:right="-284" w:firstLine="567"/>
        <w:jc w:val="both"/>
        <w:rPr>
          <w:b/>
        </w:rPr>
      </w:pPr>
    </w:p>
    <w:p w:rsidR="00300869" w:rsidRPr="001300BF" w:rsidRDefault="00300869" w:rsidP="00DC6D1B">
      <w:pPr>
        <w:pStyle w:val="a6"/>
        <w:ind w:right="-284" w:firstLine="567"/>
        <w:jc w:val="both"/>
      </w:pPr>
    </w:p>
    <w:p w:rsidR="00300869" w:rsidRDefault="00300869" w:rsidP="00DC6D1B">
      <w:pPr>
        <w:pStyle w:val="a6"/>
        <w:ind w:right="-284" w:firstLine="567"/>
        <w:jc w:val="both"/>
      </w:pPr>
    </w:p>
    <w:p w:rsidR="00300869" w:rsidRPr="001D058D" w:rsidRDefault="00300869" w:rsidP="00DC6D1B">
      <w:pPr>
        <w:pStyle w:val="a6"/>
        <w:ind w:right="-284" w:firstLine="567"/>
        <w:jc w:val="both"/>
        <w:rPr>
          <w:color w:val="000000"/>
        </w:rPr>
      </w:pPr>
    </w:p>
    <w:p w:rsidR="00300869" w:rsidRPr="001D058D" w:rsidRDefault="00300869" w:rsidP="00DC6D1B">
      <w:pPr>
        <w:pStyle w:val="a6"/>
        <w:ind w:right="-284" w:firstLine="567"/>
        <w:jc w:val="both"/>
        <w:rPr>
          <w:color w:val="000000"/>
        </w:rPr>
      </w:pPr>
    </w:p>
    <w:p w:rsidR="00300869" w:rsidRPr="001D058D" w:rsidRDefault="00300869" w:rsidP="00DC6D1B">
      <w:pPr>
        <w:pStyle w:val="a6"/>
        <w:ind w:right="-284" w:firstLine="567"/>
        <w:jc w:val="both"/>
        <w:rPr>
          <w:color w:val="000000"/>
        </w:rPr>
      </w:pPr>
    </w:p>
    <w:p w:rsidR="00300869" w:rsidRDefault="00300869" w:rsidP="00DC6D1B">
      <w:pPr>
        <w:pStyle w:val="a6"/>
        <w:ind w:right="-143" w:firstLine="567"/>
        <w:jc w:val="both"/>
      </w:pPr>
    </w:p>
    <w:p w:rsidR="00300869" w:rsidRDefault="00300869" w:rsidP="00DC6D1B">
      <w:pPr>
        <w:pStyle w:val="a6"/>
        <w:ind w:right="-143" w:firstLine="567"/>
        <w:jc w:val="both"/>
      </w:pPr>
    </w:p>
    <w:p w:rsidR="00300869" w:rsidRDefault="00300869" w:rsidP="00DC6D1B">
      <w:pPr>
        <w:pStyle w:val="a6"/>
        <w:ind w:right="-284" w:firstLine="567"/>
        <w:jc w:val="both"/>
      </w:pPr>
    </w:p>
    <w:p w:rsidR="00300869" w:rsidRDefault="00300869" w:rsidP="00DC6D1B">
      <w:pPr>
        <w:spacing w:line="240" w:lineRule="auto"/>
        <w:ind w:right="-284" w:firstLine="567"/>
        <w:jc w:val="both"/>
        <w:rPr>
          <w:b/>
        </w:rPr>
      </w:pPr>
    </w:p>
    <w:p w:rsidR="00300869" w:rsidRDefault="00300869" w:rsidP="00DC6D1B">
      <w:pPr>
        <w:spacing w:line="240" w:lineRule="auto"/>
        <w:ind w:right="-284"/>
        <w:jc w:val="center"/>
        <w:rPr>
          <w:b/>
        </w:rPr>
      </w:pPr>
    </w:p>
    <w:p w:rsidR="00300869" w:rsidRDefault="00300869" w:rsidP="00DC6D1B">
      <w:pPr>
        <w:spacing w:line="240" w:lineRule="auto"/>
        <w:ind w:right="-284"/>
        <w:jc w:val="center"/>
        <w:rPr>
          <w:b/>
        </w:rPr>
      </w:pPr>
    </w:p>
    <w:p w:rsidR="00300869" w:rsidRDefault="00300869" w:rsidP="00DC6D1B">
      <w:pPr>
        <w:spacing w:line="240" w:lineRule="auto"/>
        <w:ind w:right="-284"/>
        <w:jc w:val="center"/>
        <w:rPr>
          <w:b/>
        </w:rPr>
      </w:pPr>
    </w:p>
    <w:p w:rsidR="00300869" w:rsidRDefault="00300869" w:rsidP="00DC6D1B">
      <w:pPr>
        <w:spacing w:line="240" w:lineRule="auto"/>
        <w:ind w:right="-284"/>
        <w:jc w:val="center"/>
        <w:rPr>
          <w:b/>
        </w:rPr>
      </w:pPr>
    </w:p>
    <w:p w:rsidR="00300869" w:rsidRDefault="00300869" w:rsidP="00DC6D1B">
      <w:pPr>
        <w:spacing w:line="240" w:lineRule="auto"/>
        <w:ind w:right="-284"/>
        <w:jc w:val="center"/>
        <w:rPr>
          <w:b/>
        </w:rPr>
      </w:pPr>
    </w:p>
    <w:p w:rsidR="00300869" w:rsidRDefault="00300869" w:rsidP="00DC6D1B">
      <w:pPr>
        <w:spacing w:line="240" w:lineRule="auto"/>
        <w:ind w:right="-284"/>
        <w:jc w:val="center"/>
        <w:rPr>
          <w:b/>
        </w:rPr>
      </w:pPr>
    </w:p>
    <w:p w:rsidR="00300869" w:rsidRDefault="00300869" w:rsidP="00DC6D1B">
      <w:pPr>
        <w:spacing w:line="240" w:lineRule="auto"/>
        <w:jc w:val="both"/>
      </w:pPr>
    </w:p>
    <w:sectPr w:rsidR="00300869" w:rsidSect="00146483">
      <w:headerReference w:type="even" r:id="rId7"/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F2B" w:rsidRDefault="00552F2B" w:rsidP="004A2A71">
      <w:pPr>
        <w:spacing w:after="0" w:line="240" w:lineRule="auto"/>
      </w:pPr>
      <w:r>
        <w:separator/>
      </w:r>
    </w:p>
  </w:endnote>
  <w:endnote w:type="continuationSeparator" w:id="1">
    <w:p w:rsidR="00552F2B" w:rsidRDefault="00552F2B" w:rsidP="004A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F2B" w:rsidRDefault="00552F2B" w:rsidP="004A2A71">
      <w:pPr>
        <w:spacing w:after="0" w:line="240" w:lineRule="auto"/>
      </w:pPr>
      <w:r>
        <w:separator/>
      </w:r>
    </w:p>
  </w:footnote>
  <w:footnote w:type="continuationSeparator" w:id="1">
    <w:p w:rsidR="00552F2B" w:rsidRDefault="00552F2B" w:rsidP="004A2A71">
      <w:pPr>
        <w:spacing w:after="0" w:line="240" w:lineRule="auto"/>
      </w:pPr>
      <w:r>
        <w:continuationSeparator/>
      </w:r>
    </w:p>
  </w:footnote>
  <w:footnote w:id="2">
    <w:p w:rsidR="00300869" w:rsidRDefault="00300869" w:rsidP="004A2A71">
      <w:pPr>
        <w:pStyle w:val="a3"/>
        <w:ind w:right="-284"/>
        <w:jc w:val="both"/>
      </w:pPr>
      <w:r>
        <w:rPr>
          <w:rStyle w:val="a5"/>
        </w:rPr>
        <w:footnoteRef/>
      </w:r>
      <w:r>
        <w:t xml:space="preserve"> Декреты Советской власти. Т. 1. – М., 1957; Директивы КПСС и Советского правительства по хозяйственным вопросам 1917–1957 гг.: Сборник документов. Т. 1.  – М., 1954; Уголовный кодекс РСФСР. – </w:t>
      </w:r>
      <w:r w:rsidRPr="00A351E3">
        <w:t>М</w:t>
      </w:r>
      <w:r>
        <w:t>.</w:t>
      </w:r>
      <w:r w:rsidRPr="00A351E3">
        <w:t>: Издание В</w:t>
      </w:r>
      <w:r w:rsidRPr="00A351E3">
        <w:t>о</w:t>
      </w:r>
      <w:r w:rsidRPr="00A351E3">
        <w:t>енной коллегии Верховного трибунала ВЦИК, 1922</w:t>
      </w:r>
      <w:r>
        <w:t>.</w:t>
      </w:r>
    </w:p>
  </w:footnote>
  <w:footnote w:id="3">
    <w:p w:rsidR="00300869" w:rsidRDefault="00300869" w:rsidP="004A2A71">
      <w:pPr>
        <w:pStyle w:val="a3"/>
        <w:ind w:right="-284"/>
        <w:jc w:val="both"/>
      </w:pPr>
      <w:r>
        <w:rPr>
          <w:rStyle w:val="a5"/>
        </w:rPr>
        <w:footnoteRef/>
      </w:r>
      <w:r>
        <w:t xml:space="preserve"> ЧОН. Положения, руководства и циркуляры. – М., 1921; Справочник партийного работника. Вып. </w:t>
      </w:r>
      <w:r>
        <w:rPr>
          <w:lang w:val="en-US"/>
        </w:rPr>
        <w:t>II</w:t>
      </w:r>
      <w:r>
        <w:t>. – М., 1922; Советская деревня глазами ВЧК-ОГПУ-НКВД. 1918–1939. Документы и материалы. В 4 т. Т. 1 / Под ред. А. Береловича, В. Данилова. – М., 2000; Лубянка: Сталин и ВЧК–ГПУ–ОГПУ–НКВД. Январь 1922 – декабрь 1936: Справочник / Под ред. А.Н. Яковлева. – М., 2003.</w:t>
      </w:r>
    </w:p>
  </w:footnote>
  <w:footnote w:id="4">
    <w:p w:rsidR="00300869" w:rsidRDefault="00300869" w:rsidP="004A2A71">
      <w:pPr>
        <w:pStyle w:val="a3"/>
        <w:ind w:right="-284"/>
        <w:jc w:val="both"/>
      </w:pPr>
      <w:r>
        <w:rPr>
          <w:rStyle w:val="a5"/>
        </w:rPr>
        <w:footnoteRef/>
      </w:r>
      <w:r>
        <w:t xml:space="preserve"> Ленин В.И. Успехи и трудности советской власти / Полн. собр. соч. – Т. 38 (март – июнь 1919 г.). – М., 1969; Он же. Речь на </w:t>
      </w:r>
      <w:r>
        <w:rPr>
          <w:lang w:val="en-US"/>
        </w:rPr>
        <w:t>IV</w:t>
      </w:r>
      <w:r>
        <w:t xml:space="preserve"> конференции губернских чрезвычайных комиссий в феврале 1920 г. / Полн. собр. соч. – Т. 40 (декабрь 1919 г. – апрель 1920 г.). – М., 1969; Он же. Доклад на </w:t>
      </w:r>
      <w:r>
        <w:rPr>
          <w:lang w:val="en-US"/>
        </w:rPr>
        <w:t>IX</w:t>
      </w:r>
      <w:r>
        <w:t xml:space="preserve"> съезде РКП(б) / Полн. собр. соч. – Т. 40 (д</w:t>
      </w:r>
      <w:r>
        <w:t>е</w:t>
      </w:r>
      <w:r>
        <w:t>кабрь 1919 г. – апрель 1920 г.). – М., 1969; Подвойский Н.И. Доклад начальника Главного управления Всевоб</w:t>
      </w:r>
      <w:r>
        <w:t>у</w:t>
      </w:r>
      <w:r>
        <w:t>ча, теркадра и коммунистических частей тов. Подвойского на совещании начальников полковых округов. – М., 1920; Он же. О милиционной организации вооруженных сил РСФСР. – М., 1921; Он же. Красная Армия и Красный Флот в гражданской и революционных войнах Советской России 1917–1920 гг. – Буйнакск, 1922; Т</w:t>
      </w:r>
      <w:r>
        <w:t>у</w:t>
      </w:r>
      <w:r>
        <w:t>хачевский М.Н. Борьба с контрреволюционными восстаниями // Война и революция. – 1922. – № 16; 1926. – № 7; Он же. Ленинские учения о терсистеме // Красная звезда. – 1926. – 21 января; Шеметов В. О частях особого назначения // Армия и революция. – 1923. – № 1; Захаров А. ЧОН / Очерки по истории Октябрьской революции в Нижегородской губернии. – Н. Новгород, 1927; Корнатовский Н.А. Второе наступление белогвардейцев на Петроград // Красная летопись. – 1929. – № 30.</w:t>
      </w:r>
    </w:p>
  </w:footnote>
  <w:footnote w:id="5">
    <w:p w:rsidR="00300869" w:rsidRDefault="00300869" w:rsidP="004A2A71">
      <w:pPr>
        <w:pStyle w:val="a3"/>
        <w:ind w:right="-284"/>
        <w:jc w:val="both"/>
      </w:pPr>
      <w:r>
        <w:rPr>
          <w:rStyle w:val="a5"/>
        </w:rPr>
        <w:footnoteRef/>
      </w:r>
      <w:r>
        <w:t xml:space="preserve"> Антонов-Овсиенко В.А. Записки о гражданской войне. – М., 1934; Гусев С.И. Гражданская война и Красная Армия. – М., 1938 и др.</w:t>
      </w:r>
    </w:p>
  </w:footnote>
  <w:footnote w:id="6">
    <w:p w:rsidR="00300869" w:rsidRDefault="00300869" w:rsidP="004A2A71">
      <w:pPr>
        <w:pStyle w:val="a3"/>
        <w:ind w:right="-284"/>
        <w:jc w:val="both"/>
      </w:pPr>
      <w:r>
        <w:rPr>
          <w:rStyle w:val="a5"/>
        </w:rPr>
        <w:footnoteRef/>
      </w:r>
      <w:r>
        <w:t xml:space="preserve"> Фрунзе М.В. Избранные произведения. Т. 2. – М., 1957; Логвинов В.К. Части особого назначения Енисейской губернии в 1920–1923 гг. // Труды Красноярского сельскохозяйственного института. – 1959. – Т. 3. – Вып. 2.</w:t>
      </w:r>
    </w:p>
  </w:footnote>
  <w:footnote w:id="7">
    <w:p w:rsidR="00300869" w:rsidRDefault="00300869" w:rsidP="004A2A71">
      <w:pPr>
        <w:pStyle w:val="a3"/>
        <w:ind w:right="-284"/>
        <w:jc w:val="both"/>
      </w:pPr>
      <w:r>
        <w:rPr>
          <w:rStyle w:val="a5"/>
        </w:rPr>
        <w:footnoteRef/>
      </w:r>
      <w:r>
        <w:t>Найда С.Ф. О военно-партийных отрядах – Частях особого назначения / О некоторых вопросах истории гра</w:t>
      </w:r>
      <w:r>
        <w:t>ж</w:t>
      </w:r>
      <w:r>
        <w:t>данской войны в СССР. – М., 1958; Он же. Части особого назначения (1917 – 1925): Руководство партии созд</w:t>
      </w:r>
      <w:r>
        <w:t>а</w:t>
      </w:r>
      <w:r>
        <w:t>нием и деятельностью ЧОН // Военно-исторический журнал. – 1969. – № 4 и др.</w:t>
      </w:r>
    </w:p>
  </w:footnote>
  <w:footnote w:id="8">
    <w:p w:rsidR="00300869" w:rsidRDefault="00300869" w:rsidP="004A2A71">
      <w:pPr>
        <w:pStyle w:val="a3"/>
        <w:ind w:right="-284"/>
        <w:jc w:val="both"/>
      </w:pPr>
      <w:r>
        <w:rPr>
          <w:rStyle w:val="a5"/>
        </w:rPr>
        <w:footnoteRef/>
      </w:r>
      <w:r>
        <w:t xml:space="preserve"> Петров Ю.П. Партийные мобилизации в Красную Армию 1918–1920 гг. – М., 1956; Он же. Военные комисс</w:t>
      </w:r>
      <w:r>
        <w:t>а</w:t>
      </w:r>
      <w:r>
        <w:t>ры в годы гражданской войны (1918–1920). – М., 1956; Пешков Н.А. Советский народ в защите социалистич</w:t>
      </w:r>
      <w:r>
        <w:t>е</w:t>
      </w:r>
      <w:r>
        <w:t>ского отечества от нападения империалистов в 1918–1922 гг. (Всевобуч). – Томск, 1957; Николаев П.Ф. Омская милиция в борьбе за установление Советской власти. – Омск, 1957; Лебедев К.М. Немеркнущая слава. – Л., 1958; Конюховский В.Н. Борьба коммунистической партии за укрепление Красной Армии в годы мирного с</w:t>
      </w:r>
      <w:r>
        <w:t>о</w:t>
      </w:r>
      <w:r>
        <w:t>циалистического строительства (1921–1941). – М., 1958; Пухов А.С. Петроград не сдавать (Коммунисты во гл</w:t>
      </w:r>
      <w:r>
        <w:t>а</w:t>
      </w:r>
      <w:r>
        <w:t>ве обороны Петрограда в 1919 г.). – М., 1960; Городилов А.С. Коммунистическая партия – организатор борьбы с подрывной деятельностью контрреволюции в начальный период гражданской войны. – М., 1960; Чофинов П.Г. Очерки истории ВЧК. – М., 1960.</w:t>
      </w:r>
    </w:p>
  </w:footnote>
  <w:footnote w:id="9">
    <w:p w:rsidR="00300869" w:rsidRDefault="00300869" w:rsidP="004A2A71">
      <w:pPr>
        <w:pStyle w:val="a3"/>
        <w:ind w:right="-284"/>
        <w:jc w:val="both"/>
      </w:pPr>
      <w:r>
        <w:rPr>
          <w:rStyle w:val="a5"/>
        </w:rPr>
        <w:footnoteRef/>
      </w:r>
      <w:r>
        <w:t xml:space="preserve"> История Коммунистической партии Советского Союза. Т. 3. Кн. 2. – М., 1968; Очерки истории Краснодарской организации КПСС. – Краснодар, 1976; КПСС о Вооруженных силах Советского Союза. – М., 1981; История гражданской войны. Т. 4. – М., 1959 и др.</w:t>
      </w:r>
    </w:p>
  </w:footnote>
  <w:footnote w:id="10">
    <w:p w:rsidR="00300869" w:rsidRDefault="00300869" w:rsidP="004A2A71">
      <w:pPr>
        <w:pStyle w:val="a3"/>
        <w:ind w:right="-284"/>
        <w:jc w:val="both"/>
      </w:pPr>
      <w:r>
        <w:rPr>
          <w:rStyle w:val="a5"/>
        </w:rPr>
        <w:footnoteRef/>
      </w:r>
      <w:r>
        <w:t xml:space="preserve"> Дмитриев П. Части особого назначения // Советское обозрение. – 1980. – № 2; Кротов В.Л. Чоновцы. – М., 1974; Ковалев Ю.В. Коммунистическая партия – организатор и руководитель отрядов особого назначения в борьбе с контрреволюцией / Материалы научно-теоретической конференции «КПСС – организатор строител</w:t>
      </w:r>
      <w:r>
        <w:t>ь</w:t>
      </w:r>
      <w:r>
        <w:t>ства социализма и коммунизма в СССР». – Л., 1967; Он же. Коммунистическая партия – организатор и руков</w:t>
      </w:r>
      <w:r>
        <w:t>о</w:t>
      </w:r>
      <w:r>
        <w:t>дитель отрядов особого назначения по борьбе с контрреволюцией в годы гражданской войны: Дисс. … канд. ист. наук. – Л., 1968; Тельнов В.Д. Из истории создания и боевой деятельности коммунистических частей ос</w:t>
      </w:r>
      <w:r>
        <w:t>о</w:t>
      </w:r>
      <w:r>
        <w:t xml:space="preserve">бого назначения в период гражданской войны // Ученые записки Коломенского педагогического института. – 1961. – Т. 6; Он же. Боевые коммунистические отряды особого назначения в борьбе с контрреволюцией (1918 год) // Ученые записки Московского областного педагогического института. – 1961. – Вып. 13; Терентьев В.Д. </w:t>
      </w:r>
      <w:r w:rsidRPr="00962AA0">
        <w:t xml:space="preserve">Разработка В.И. Лениным, Коммунистической партией форм активного участия народных масс в вооруженной защите Октября (1918–1920 гг.). </w:t>
      </w:r>
      <w:r>
        <w:t xml:space="preserve">– </w:t>
      </w:r>
      <w:r w:rsidRPr="00962AA0">
        <w:t>М., 1971</w:t>
      </w:r>
      <w:r>
        <w:t xml:space="preserve">. </w:t>
      </w:r>
    </w:p>
  </w:footnote>
  <w:footnote w:id="11">
    <w:p w:rsidR="00300869" w:rsidRDefault="00300869" w:rsidP="004A2A71">
      <w:pPr>
        <w:pStyle w:val="a3"/>
        <w:ind w:right="-284"/>
        <w:jc w:val="both"/>
      </w:pPr>
      <w:r>
        <w:rPr>
          <w:rStyle w:val="a5"/>
        </w:rPr>
        <w:footnoteRef/>
      </w:r>
      <w:r w:rsidRPr="00962AA0">
        <w:t>Абраменко И.А. Создание коммунистических отрядов особого назначения в Западной Сибири (1920 г.) // Уч</w:t>
      </w:r>
      <w:r w:rsidRPr="00962AA0">
        <w:t>е</w:t>
      </w:r>
      <w:r w:rsidRPr="00962AA0">
        <w:t xml:space="preserve">ные записки Томского университета. – 1962. – № 43; </w:t>
      </w:r>
      <w:r>
        <w:t>Он же. Формирование коммунистических частей (отрядов) особого назначения в системе Всевобуча Сибири (август 1920 – август 1921 гг.) // Ученые записки Томского университета. – 1962. – № 43; Вайнштейн И.А. Деятельность партийных организаций Дальнего Востока по со</w:t>
      </w:r>
      <w:r>
        <w:t>з</w:t>
      </w:r>
      <w:r>
        <w:t xml:space="preserve">данию и укреплению частей особого назначения (1920–1924 гг.): Дисс. … канд. ист. наук. – М., 1979; </w:t>
      </w:r>
      <w:r w:rsidRPr="00962AA0">
        <w:t>Вдовенко Г.Д. Коммунистические отряды – Части особого назначения Восточной Сибири (1920–1921 гг.)</w:t>
      </w:r>
      <w:r>
        <w:t>:</w:t>
      </w:r>
      <w:r w:rsidRPr="00962AA0">
        <w:t>Дисс. ... канд. ист. наук. – Томск, 1970; Гаврилова Н.Г. Деятельность Коммунистической партии по руководству частями ос</w:t>
      </w:r>
      <w:r w:rsidRPr="00962AA0">
        <w:t>о</w:t>
      </w:r>
      <w:r w:rsidRPr="00962AA0">
        <w:t>бого назначения в период гражданской войны и восстановления народного хозяйства (на материалах Тульской, Рязанской, Иваново-Вознесенской губерний)</w:t>
      </w:r>
      <w:r>
        <w:t>:</w:t>
      </w:r>
      <w:r w:rsidRPr="00962AA0">
        <w:t>Дисс... канд. ист. наук. – Рязань, 1983; Дементьев И.Б. Руков</w:t>
      </w:r>
      <w:r w:rsidRPr="00962AA0">
        <w:t>о</w:t>
      </w:r>
      <w:r w:rsidRPr="00962AA0">
        <w:t xml:space="preserve">дство партийных организаций Пермской губернии частями особого назначения в 1919–1923 гг. – Пермь, 1972; </w:t>
      </w:r>
      <w:r>
        <w:t xml:space="preserve">Он же. ЧОН Пермской губернии в борьбе с врагами Советской власти: Дисс. … канд. ист. наук. – Пермь, 1972; </w:t>
      </w:r>
      <w:r w:rsidRPr="00962AA0">
        <w:t>Литвинов В.В. Отряды ЧОН (Очерки истории Воронежских частей особого назначения). – Воронеж, 1968</w:t>
      </w:r>
      <w:r>
        <w:t>; М</w:t>
      </w:r>
      <w:r>
        <w:t>а</w:t>
      </w:r>
      <w:r>
        <w:t>ландин В.Г. Коммунистические отряды особого назначения в Москве в годы гражданской войны // Материалы научной конференции кафедры общественных наук 1-го Московского медицинского института им. Сеченова. – М., 1967.</w:t>
      </w:r>
    </w:p>
  </w:footnote>
  <w:footnote w:id="12">
    <w:p w:rsidR="00300869" w:rsidRDefault="00300869" w:rsidP="004A2A71">
      <w:pPr>
        <w:pStyle w:val="a3"/>
        <w:ind w:right="-284"/>
        <w:jc w:val="both"/>
      </w:pPr>
      <w:r>
        <w:rPr>
          <w:rStyle w:val="a5"/>
        </w:rPr>
        <w:footnoteRef/>
      </w:r>
      <w:r w:rsidRPr="00E16E62">
        <w:rPr>
          <w:color w:val="000000"/>
        </w:rPr>
        <w:t>Каменских А.А. Боевая сила партии (из ис</w:t>
      </w:r>
      <w:r>
        <w:rPr>
          <w:color w:val="000000"/>
        </w:rPr>
        <w:t>тории частей особого назначения</w:t>
      </w:r>
      <w:r w:rsidRPr="00E16E62">
        <w:rPr>
          <w:color w:val="000000"/>
        </w:rPr>
        <w:t xml:space="preserve"> Самаркандской области 1921</w:t>
      </w:r>
      <w:r>
        <w:rPr>
          <w:color w:val="000000"/>
        </w:rPr>
        <w:t>–</w:t>
      </w:r>
      <w:r w:rsidRPr="00E16E62">
        <w:rPr>
          <w:color w:val="000000"/>
        </w:rPr>
        <w:t xml:space="preserve">1925 гг.). </w:t>
      </w:r>
      <w:r>
        <w:rPr>
          <w:color w:val="000000"/>
        </w:rPr>
        <w:t xml:space="preserve">– </w:t>
      </w:r>
      <w:r w:rsidRPr="00E16E62">
        <w:rPr>
          <w:color w:val="000000"/>
        </w:rPr>
        <w:t>Ташкент, 1972;Кенжебеков М. Части особого назначения и их боевые действия по ликвидации контрр</w:t>
      </w:r>
      <w:r w:rsidRPr="00E16E62">
        <w:rPr>
          <w:color w:val="000000"/>
        </w:rPr>
        <w:t>е</w:t>
      </w:r>
      <w:r w:rsidRPr="00E16E62">
        <w:rPr>
          <w:color w:val="000000"/>
        </w:rPr>
        <w:t>волюции на востоке Казахстана. (Деятельность Семипалатинской парторганизации по созданию ЧОН) // В</w:t>
      </w:r>
      <w:r w:rsidRPr="00E16E62">
        <w:rPr>
          <w:color w:val="000000"/>
        </w:rPr>
        <w:t>о</w:t>
      </w:r>
      <w:r w:rsidRPr="00E16E62">
        <w:rPr>
          <w:color w:val="000000"/>
        </w:rPr>
        <w:t xml:space="preserve">просы истории. </w:t>
      </w:r>
      <w:r>
        <w:rPr>
          <w:color w:val="000000"/>
        </w:rPr>
        <w:t>–</w:t>
      </w:r>
      <w:r w:rsidRPr="00E16E62">
        <w:rPr>
          <w:color w:val="000000"/>
        </w:rPr>
        <w:t xml:space="preserve"> 1975. </w:t>
      </w:r>
      <w:r>
        <w:rPr>
          <w:color w:val="000000"/>
        </w:rPr>
        <w:t xml:space="preserve">– </w:t>
      </w:r>
      <w:r w:rsidRPr="00E16E62">
        <w:rPr>
          <w:color w:val="000000"/>
        </w:rPr>
        <w:t>Вып.7</w:t>
      </w:r>
      <w:r>
        <w:rPr>
          <w:color w:val="000000"/>
        </w:rPr>
        <w:t xml:space="preserve">; </w:t>
      </w:r>
      <w:r w:rsidRPr="00A53936">
        <w:t>Кротов В.Л. Из истории деятельности Коммунистической партии Украины по созданию частей особого назначения (1919–1924) // Вопросы истории КПСС. – 1972. – № 11; Кукель Э.М. ЧОН Украины в борьбе с вооруженной кулацкой контрреволюцией (1920–1924 гг.). – Днепропетровск, 1974;</w:t>
      </w:r>
      <w:r w:rsidRPr="00E16E62">
        <w:t>Мурашко П.Е. Компартия Белоруссии – о</w:t>
      </w:r>
      <w:r>
        <w:t>р</w:t>
      </w:r>
      <w:r w:rsidRPr="00E16E62">
        <w:t>ганизатор и руководитель коммунистических формирований ЧОН (1918</w:t>
      </w:r>
      <w:r>
        <w:t>–</w:t>
      </w:r>
      <w:r w:rsidRPr="00E16E62">
        <w:t xml:space="preserve">1924). – Минск, 1974; </w:t>
      </w:r>
      <w:r>
        <w:t>Он же</w:t>
      </w:r>
      <w:r w:rsidRPr="00E16E62">
        <w:t>. Особого назначения…Из истории ЧОН Белоруссии. 1918</w:t>
      </w:r>
      <w:r>
        <w:t>–</w:t>
      </w:r>
      <w:r w:rsidRPr="00E16E62">
        <w:t xml:space="preserve">1924 гг. </w:t>
      </w:r>
      <w:r>
        <w:t xml:space="preserve">– </w:t>
      </w:r>
      <w:r w:rsidRPr="00E16E62">
        <w:t xml:space="preserve">Минск, 1979; </w:t>
      </w:r>
      <w:r w:rsidRPr="00E16E62">
        <w:rPr>
          <w:color w:val="000000"/>
        </w:rPr>
        <w:t>Поляков Ю.А.</w:t>
      </w:r>
      <w:r>
        <w:rPr>
          <w:color w:val="000000"/>
        </w:rPr>
        <w:t>,</w:t>
      </w:r>
      <w:r w:rsidRPr="00E16E62">
        <w:rPr>
          <w:color w:val="000000"/>
        </w:rPr>
        <w:t xml:space="preserve"> Чугунов A.M. Конец басмачества. </w:t>
      </w:r>
      <w:r>
        <w:rPr>
          <w:color w:val="000000"/>
        </w:rPr>
        <w:t xml:space="preserve">– </w:t>
      </w:r>
      <w:r w:rsidRPr="00E16E62">
        <w:rPr>
          <w:color w:val="000000"/>
        </w:rPr>
        <w:t>М., 1976;</w:t>
      </w:r>
      <w:r w:rsidRPr="00A53936">
        <w:t>Хижняк П. Особый Коммунистич</w:t>
      </w:r>
      <w:r w:rsidRPr="00A53936">
        <w:t>е</w:t>
      </w:r>
      <w:r w:rsidRPr="00A53936">
        <w:t>ский. – М., 1963</w:t>
      </w:r>
      <w:r>
        <w:t>;</w:t>
      </w:r>
      <w:r w:rsidRPr="00E16E62">
        <w:t xml:space="preserve">Хохлов А.Г. Коммунистические ЧОН в Белоруссии. </w:t>
      </w:r>
      <w:r>
        <w:t xml:space="preserve">– </w:t>
      </w:r>
      <w:r w:rsidRPr="00E16E62">
        <w:t>Минск, 1974</w:t>
      </w:r>
      <w:r>
        <w:t xml:space="preserve">. </w:t>
      </w:r>
    </w:p>
  </w:footnote>
  <w:footnote w:id="13">
    <w:p w:rsidR="00300869" w:rsidRDefault="00300869" w:rsidP="004A2A71">
      <w:pPr>
        <w:pStyle w:val="a3"/>
        <w:ind w:right="-284"/>
        <w:jc w:val="both"/>
      </w:pPr>
      <w:r>
        <w:rPr>
          <w:rStyle w:val="a5"/>
        </w:rPr>
        <w:footnoteRef/>
      </w:r>
      <w:r>
        <w:t xml:space="preserve"> См., например: Севастьянов С.С. Развитие форм участия трудящихся в охране общественного порядка в РСФСР в период построения социализма (1917–1936 гг.): Дисс. … канд. юрид. наук. – М., 1984; Клименко В.А. Борьба с контрреволюцией в Советском тылу в годы гражданской войны. – М., 1985; Кривошеенкова Е.Ф. Гр</w:t>
      </w:r>
      <w:r>
        <w:t>а</w:t>
      </w:r>
      <w:r>
        <w:t>жданская война и военная интервенция: Историко-партийные и историографические аспекты. – М., 1989.</w:t>
      </w:r>
    </w:p>
  </w:footnote>
  <w:footnote w:id="14">
    <w:p w:rsidR="00300869" w:rsidRDefault="00300869" w:rsidP="004A2A71">
      <w:pPr>
        <w:pStyle w:val="a6"/>
        <w:ind w:right="-284"/>
        <w:jc w:val="both"/>
      </w:pPr>
      <w:r w:rsidRPr="00C02FAA">
        <w:rPr>
          <w:rStyle w:val="a5"/>
          <w:sz w:val="20"/>
          <w:szCs w:val="20"/>
        </w:rPr>
        <w:footnoteRef/>
      </w:r>
      <w:r w:rsidRPr="00C02FAA">
        <w:rPr>
          <w:sz w:val="20"/>
          <w:szCs w:val="20"/>
        </w:rPr>
        <w:t xml:space="preserve"> Поляков Ю.А. Гражданская война в России (поиски нового видения) // История СССР. – 1990. – № 2; Он же. Гражданская война в России: последствия внутренние и внешние // Новая и новейшая история. – 1992. – № 4; Он же. Гражданская война в России: возникновение и эскалация // Отечественная история. – 1992. – № 6; Гра</w:t>
      </w:r>
      <w:r w:rsidRPr="00C02FAA">
        <w:rPr>
          <w:sz w:val="20"/>
          <w:szCs w:val="20"/>
        </w:rPr>
        <w:t>ж</w:t>
      </w:r>
      <w:r w:rsidRPr="00C02FAA">
        <w:rPr>
          <w:sz w:val="20"/>
          <w:szCs w:val="20"/>
        </w:rPr>
        <w:t>данская война: взгляд сквозь годы. – Уфа, 1994; Гражданская война в России: перекресток мнений – М., 1994; Аненникова Л. Гражданская война. За что воевали? Кто победил? // Наука и жизнь. – 1995. – №№ 9, 10; Борьба органов госбезопасности с бандитской и повстанческой деятельностью сепаратистских и националистических движений (организаций) в 20</w:t>
      </w:r>
      <w:r>
        <w:rPr>
          <w:sz w:val="20"/>
          <w:szCs w:val="20"/>
        </w:rPr>
        <w:t>–</w:t>
      </w:r>
      <w:r w:rsidRPr="00C02FAA">
        <w:rPr>
          <w:sz w:val="20"/>
          <w:szCs w:val="20"/>
        </w:rPr>
        <w:t xml:space="preserve">50-е гг. – М., 1999; Старков Б.А. Красный и белый террор в России (1918–1922)  // Вопросы истории. – 1997.  – № 6; Кузин В.Н. Правовые основы формирования и деятельности внутренних войск в период становления советской государственности. 1917–1920 гг.: Дисс. … канд. юрид. наук. – Саратов, 1999; Кузьмичев И.В. Стальной кулак пролетариата // Сержант. </w:t>
      </w:r>
      <w:r>
        <w:rPr>
          <w:sz w:val="20"/>
          <w:szCs w:val="20"/>
        </w:rPr>
        <w:t xml:space="preserve">– </w:t>
      </w:r>
      <w:r w:rsidRPr="00C02FAA">
        <w:rPr>
          <w:sz w:val="20"/>
          <w:szCs w:val="20"/>
        </w:rPr>
        <w:t xml:space="preserve">1999. – № 10; Цветков В.Ж. Белое движение в России. 1917–1922 гг. // Вопросы истории. – 2000. –   № 7. </w:t>
      </w:r>
    </w:p>
  </w:footnote>
  <w:footnote w:id="15">
    <w:p w:rsidR="00300869" w:rsidRDefault="00300869" w:rsidP="004A2A71">
      <w:pPr>
        <w:pStyle w:val="a6"/>
        <w:ind w:right="-284"/>
        <w:jc w:val="both"/>
      </w:pPr>
      <w:r w:rsidRPr="00C02FAA">
        <w:rPr>
          <w:rStyle w:val="a5"/>
          <w:sz w:val="20"/>
          <w:szCs w:val="20"/>
        </w:rPr>
        <w:footnoteRef/>
      </w:r>
      <w:r w:rsidRPr="00C02FAA">
        <w:rPr>
          <w:sz w:val="20"/>
          <w:szCs w:val="20"/>
        </w:rPr>
        <w:t xml:space="preserve"> Фомин В.Н. Части особого назначения на Дальнем Востоке в 1918–1925 гг. – Брянск, 1994; Он же. Нравстве</w:t>
      </w:r>
      <w:r w:rsidRPr="00C02FAA">
        <w:rPr>
          <w:sz w:val="20"/>
          <w:szCs w:val="20"/>
        </w:rPr>
        <w:t>н</w:t>
      </w:r>
      <w:r w:rsidRPr="00C02FAA">
        <w:rPr>
          <w:sz w:val="20"/>
          <w:szCs w:val="20"/>
        </w:rPr>
        <w:t>но-психологический настрой коммунаров ЧОН – определяющий фактор их действий и поступков в годы гра</w:t>
      </w:r>
      <w:r w:rsidRPr="00C02FAA">
        <w:rPr>
          <w:sz w:val="20"/>
          <w:szCs w:val="20"/>
        </w:rPr>
        <w:t>ж</w:t>
      </w:r>
      <w:r w:rsidRPr="00C02FAA">
        <w:rPr>
          <w:sz w:val="20"/>
          <w:szCs w:val="20"/>
        </w:rPr>
        <w:t>данской войны / Институционализация региональной многопартийности: Тематический сборник. – Чебо</w:t>
      </w:r>
      <w:r w:rsidRPr="00C02FAA">
        <w:rPr>
          <w:sz w:val="20"/>
          <w:szCs w:val="20"/>
        </w:rPr>
        <w:t>к</w:t>
      </w:r>
      <w:r w:rsidRPr="00C02FAA">
        <w:rPr>
          <w:sz w:val="20"/>
          <w:szCs w:val="20"/>
        </w:rPr>
        <w:t>сары, 1996; Он же. Части особого назначения (ЧОН) на Дальнем Востоке в 1918–1925 гг.: Дисс. … д-ра ист. наук. – М., 1995; Фомин В.Н., Говердовская Л.Ф. Политические, идеологические и этнопсихологические пре</w:t>
      </w:r>
      <w:r w:rsidRPr="00C02FAA">
        <w:rPr>
          <w:sz w:val="20"/>
          <w:szCs w:val="20"/>
        </w:rPr>
        <w:t>д</w:t>
      </w:r>
      <w:r w:rsidRPr="00C02FAA">
        <w:rPr>
          <w:sz w:val="20"/>
          <w:szCs w:val="20"/>
        </w:rPr>
        <w:t xml:space="preserve">посылки насилия в период гражданской войны в России (1918–1920) // Гуманитарные науки. – 2001. – Вып. 13. </w:t>
      </w:r>
    </w:p>
  </w:footnote>
  <w:footnote w:id="16">
    <w:p w:rsidR="00300869" w:rsidRDefault="00300869" w:rsidP="004A2A71">
      <w:pPr>
        <w:pStyle w:val="a6"/>
        <w:ind w:right="-284"/>
        <w:jc w:val="both"/>
      </w:pPr>
      <w:r w:rsidRPr="00C02FAA">
        <w:rPr>
          <w:rStyle w:val="a5"/>
          <w:sz w:val="20"/>
          <w:szCs w:val="20"/>
        </w:rPr>
        <w:footnoteRef/>
      </w:r>
      <w:r w:rsidRPr="00C02FAA">
        <w:rPr>
          <w:sz w:val="20"/>
          <w:szCs w:val="20"/>
        </w:rPr>
        <w:t xml:space="preserve"> Яблочкина И.В. Антигосударственные вооруженные выступления в Советской России. 1921–1925 гг. Ист</w:t>
      </w:r>
      <w:r w:rsidRPr="00C02FAA">
        <w:rPr>
          <w:sz w:val="20"/>
          <w:szCs w:val="20"/>
        </w:rPr>
        <w:t>о</w:t>
      </w:r>
      <w:r w:rsidRPr="00C02FAA">
        <w:rPr>
          <w:sz w:val="20"/>
          <w:szCs w:val="20"/>
        </w:rPr>
        <w:t>риография проблемы «бандитизма». – М., 1999; Она же. Рецидивы гражданской войны. Антигосударственные вооруженные выступления и повстанческое движение в Советской России. 1921–1925 гг. – М., 2000; Она же. Антигосударственные вооруженные выступления и повстанческие движения в Советской России (1921–1925 гг.): Дисс. … д-ра ист. наук. – М., 2000.</w:t>
      </w:r>
    </w:p>
  </w:footnote>
  <w:footnote w:id="17">
    <w:p w:rsidR="00300869" w:rsidRDefault="00300869" w:rsidP="004A2A71">
      <w:pPr>
        <w:pStyle w:val="a6"/>
        <w:ind w:right="-284"/>
        <w:jc w:val="both"/>
      </w:pPr>
      <w:r w:rsidRPr="00C02FAA">
        <w:rPr>
          <w:rStyle w:val="a5"/>
          <w:sz w:val="20"/>
          <w:szCs w:val="20"/>
        </w:rPr>
        <w:footnoteRef/>
      </w:r>
      <w:r w:rsidRPr="00C02FAA">
        <w:rPr>
          <w:sz w:val="20"/>
          <w:szCs w:val="20"/>
        </w:rPr>
        <w:t xml:space="preserve"> Оганесян М.Н. Части особого назначения Московской губернии в 1917–1924 гг.: Дисс. … канд. ист. наук. – М., 2001.</w:t>
      </w:r>
    </w:p>
  </w:footnote>
  <w:footnote w:id="18">
    <w:p w:rsidR="00300869" w:rsidRDefault="00300869" w:rsidP="004A2A71">
      <w:pPr>
        <w:pStyle w:val="a3"/>
        <w:ind w:right="-284"/>
        <w:jc w:val="both"/>
      </w:pPr>
      <w:r>
        <w:rPr>
          <w:rStyle w:val="a5"/>
        </w:rPr>
        <w:footnoteRef/>
      </w:r>
      <w:r>
        <w:t>Брюханов И.В. Правоохранительная деятельность против уголовного бандитизма на территории Иркутской губернии и Иркутского округа в 1920-е гг. ХХ в. // Сибирский юридический вестник. – 2009. – № 3; Гибов В.В., Кацуба И.В. Организационные формы участия граждан в охране общественного порядка в РСФСР в первые годы Советской власти (1917–1925 гг.) // Вестник Санкт-Петербургского университета МВД России. – 2007. – № 4; Гладких А.А. Борьба с бандитизмом на Дальнем Востоке в 1920–1926 гг. // Россия и АТР. – 2010. – № 7; Ефремов И.В. Мероприятия большевиков по профилактике и противодействию вооруженным крестьянским выступлениям в Сибири в 1920–1924 гг. (на материалах Иркутской и Енисейской губерний) // Известия Ирку</w:t>
      </w:r>
      <w:r>
        <w:t>т</w:t>
      </w:r>
      <w:r>
        <w:t>ского государственного университета. – 2011. – № 1; Мануйлов С.В. Некоторые проблемы формирования, об</w:t>
      </w:r>
      <w:r>
        <w:t>у</w:t>
      </w:r>
      <w:r>
        <w:t>чения и деятельности военизированных формирований в годы Гражданской войны // Материалы научно-практической конференции «Губернский город Череповец (1918–1927 гг.)». – Череповец, 2005; Соколов Д. Призванные революцией. Организация и деятельность частей особого назначения в Крыму 1921–1924 гг. // Ру</w:t>
      </w:r>
      <w:r>
        <w:t>с</w:t>
      </w:r>
      <w:r>
        <w:t>ская линия. – 2012. – 17 января; Шамаев В.Г. «Падение бандитизма отмечается как следствие успешной борьбы в ним агентуры ЧОН» // Лубянка: историко-публицистический альманах. – 2009. – № 11; Шишкин В.И. Пол</w:t>
      </w:r>
      <w:r>
        <w:t>и</w:t>
      </w:r>
      <w:r>
        <w:t>тика Советской власти по отношению к повстанцам Западной Сибири в 1921 г. // Гуманитарные науки в Сиб</w:t>
      </w:r>
      <w:r>
        <w:t>и</w:t>
      </w:r>
      <w:r>
        <w:t>ри. – 2006. – № 2; Ямпольская Г.А. Чрезвычайные органы Воронежской и Курской губерний в условиях вое</w:t>
      </w:r>
      <w:r>
        <w:t>н</w:t>
      </w:r>
      <w:r>
        <w:t>ного времени: методы управления хозяйственной деятельностью (1918–1920 гг.) // Научные ведомости. – 2010. – № 7.</w:t>
      </w:r>
    </w:p>
  </w:footnote>
  <w:footnote w:id="19">
    <w:p w:rsidR="00300869" w:rsidRDefault="00300869" w:rsidP="004A2A71">
      <w:pPr>
        <w:pStyle w:val="a3"/>
        <w:ind w:right="-284"/>
        <w:jc w:val="both"/>
      </w:pPr>
      <w:r>
        <w:rPr>
          <w:rStyle w:val="a5"/>
        </w:rPr>
        <w:footnoteRef/>
      </w:r>
      <w:r>
        <w:t xml:space="preserve"> Грищенко А.Н. Антибольшевистское повстанческое движение в Донской области в 1920–1922 годах: Дисс. … канд. ист. наук. – Ростов-на-Дону, 2009.</w:t>
      </w:r>
    </w:p>
  </w:footnote>
  <w:footnote w:id="20">
    <w:p w:rsidR="00300869" w:rsidRDefault="00300869" w:rsidP="004A2A71">
      <w:pPr>
        <w:pStyle w:val="a3"/>
        <w:ind w:right="-284"/>
        <w:jc w:val="both"/>
      </w:pPr>
      <w:r>
        <w:rPr>
          <w:rStyle w:val="a5"/>
        </w:rPr>
        <w:footnoteRef/>
      </w:r>
      <w:r>
        <w:t xml:space="preserve"> Ткачев Е.А. Терское казачество в годы революций и гражданское противостояние (1917–1923): участие, пол</w:t>
      </w:r>
      <w:r>
        <w:t>и</w:t>
      </w:r>
      <w:r>
        <w:t>тические приоритеты, итоги: Дисс. … канд. ист. наук. – Пятигорск, 2005.</w:t>
      </w:r>
    </w:p>
  </w:footnote>
  <w:footnote w:id="21">
    <w:p w:rsidR="00300869" w:rsidRDefault="00300869" w:rsidP="004A2A71">
      <w:pPr>
        <w:pStyle w:val="a3"/>
        <w:ind w:right="-284"/>
        <w:jc w:val="both"/>
      </w:pPr>
      <w:r>
        <w:rPr>
          <w:rStyle w:val="a5"/>
        </w:rPr>
        <w:footnoteRef/>
      </w:r>
      <w:r>
        <w:t xml:space="preserve"> Яблонский И.В. Части особого назначения в Кубано-Черноморской области: 1920–1924 гг.: Дисс. … канд. ист. наук. – Краснодар, 2005.</w:t>
      </w:r>
    </w:p>
  </w:footnote>
  <w:footnote w:id="22">
    <w:p w:rsidR="00300869" w:rsidRDefault="00300869" w:rsidP="004A2A71">
      <w:pPr>
        <w:pStyle w:val="a3"/>
        <w:ind w:right="-284"/>
        <w:jc w:val="both"/>
      </w:pPr>
      <w:r>
        <w:rPr>
          <w:rStyle w:val="a5"/>
        </w:rPr>
        <w:footnoteRef/>
      </w:r>
      <w:r>
        <w:t xml:space="preserve">Кратова Н.В. Повстанческое движение в Северо-Западной части Кавказа и Предкавказья: 1920–1922 гг.: Дисс. … канд. ист. наук. – Ростов-на-Дону, 2004. </w:t>
      </w:r>
    </w:p>
  </w:footnote>
  <w:footnote w:id="23">
    <w:p w:rsidR="00300869" w:rsidRDefault="00300869" w:rsidP="004A2A71">
      <w:pPr>
        <w:pStyle w:val="a3"/>
        <w:ind w:right="-284"/>
        <w:jc w:val="both"/>
      </w:pPr>
      <w:r>
        <w:rPr>
          <w:rStyle w:val="a5"/>
        </w:rPr>
        <w:footnoteRef/>
      </w:r>
      <w:r>
        <w:t xml:space="preserve"> Филин М.В. Протестное движение российского казачества в условиях политики военного коммунизма и ее последствий: 1918–1922 гг.: Дисс. … канд. ист. наук. – М., 2007. </w:t>
      </w:r>
    </w:p>
  </w:footnote>
  <w:footnote w:id="24">
    <w:p w:rsidR="00300869" w:rsidRDefault="00300869" w:rsidP="004A2A71">
      <w:pPr>
        <w:pStyle w:val="a3"/>
        <w:ind w:right="-284"/>
        <w:jc w:val="both"/>
      </w:pPr>
      <w:r>
        <w:rPr>
          <w:rStyle w:val="a5"/>
        </w:rPr>
        <w:footnoteRef/>
      </w:r>
      <w:r>
        <w:t>Стройло И.Б. Повстанческое движение на территории Северо-Кавказского военного округа // Красная Армия. – 1921. – № 2; Янчевский Н. Гражданская война на Северном Кавказе. – Ростов н/Д, 1927; Лихницкий Н.Т. Кла</w:t>
      </w:r>
      <w:r>
        <w:t>с</w:t>
      </w:r>
      <w:r>
        <w:t>совая борьба и кулачество на Кубани. – Ростов н/Д, 1931.</w:t>
      </w:r>
    </w:p>
  </w:footnote>
  <w:footnote w:id="25">
    <w:p w:rsidR="00300869" w:rsidRDefault="00300869" w:rsidP="004A2A71">
      <w:pPr>
        <w:pStyle w:val="a6"/>
        <w:ind w:right="-284"/>
        <w:jc w:val="both"/>
      </w:pPr>
      <w:r w:rsidRPr="00F17569">
        <w:rPr>
          <w:rStyle w:val="a5"/>
          <w:sz w:val="20"/>
          <w:szCs w:val="20"/>
        </w:rPr>
        <w:footnoteRef/>
      </w:r>
      <w:r w:rsidRPr="00F17569">
        <w:rPr>
          <w:sz w:val="20"/>
          <w:szCs w:val="20"/>
        </w:rPr>
        <w:t xml:space="preserve">Волошко Т. Памятный двадцатый год. – Краснодар, 1964. </w:t>
      </w:r>
    </w:p>
  </w:footnote>
  <w:footnote w:id="26">
    <w:p w:rsidR="00300869" w:rsidRDefault="00300869" w:rsidP="004A2A71">
      <w:pPr>
        <w:pStyle w:val="a6"/>
        <w:ind w:right="-284"/>
        <w:jc w:val="both"/>
      </w:pPr>
      <w:r w:rsidRPr="00F17569">
        <w:rPr>
          <w:rStyle w:val="a5"/>
          <w:sz w:val="20"/>
          <w:szCs w:val="20"/>
        </w:rPr>
        <w:footnoteRef/>
      </w:r>
      <w:r w:rsidRPr="00F17569">
        <w:rPr>
          <w:sz w:val="20"/>
          <w:szCs w:val="20"/>
        </w:rPr>
        <w:t xml:space="preserve"> Юность комсомольская: Воспоминания первых кубанских комсомольцев / Сост. Т.Н. Багратян. – Краснодар, 1965.</w:t>
      </w:r>
    </w:p>
  </w:footnote>
  <w:footnote w:id="27">
    <w:p w:rsidR="00300869" w:rsidRDefault="00300869" w:rsidP="004A2A71">
      <w:pPr>
        <w:pStyle w:val="a6"/>
        <w:ind w:right="-284"/>
        <w:jc w:val="both"/>
      </w:pPr>
      <w:r w:rsidRPr="00F17569">
        <w:rPr>
          <w:rStyle w:val="a5"/>
          <w:sz w:val="20"/>
          <w:szCs w:val="20"/>
        </w:rPr>
        <w:footnoteRef/>
      </w:r>
      <w:r w:rsidRPr="00F17569">
        <w:rPr>
          <w:sz w:val="20"/>
          <w:szCs w:val="20"/>
        </w:rPr>
        <w:t xml:space="preserve"> Начало большого пути: Воспоминания комсомольцев 20-х годов / Сост. Т.П. Глек, Ф.А. Палкин. - Краснодар, 1980.</w:t>
      </w:r>
    </w:p>
  </w:footnote>
  <w:footnote w:id="28">
    <w:p w:rsidR="00300869" w:rsidRDefault="00300869" w:rsidP="004A2A71">
      <w:pPr>
        <w:pStyle w:val="a6"/>
        <w:ind w:right="-284"/>
        <w:jc w:val="both"/>
      </w:pPr>
      <w:r w:rsidRPr="001B0A45">
        <w:rPr>
          <w:rStyle w:val="a5"/>
          <w:sz w:val="20"/>
          <w:szCs w:val="20"/>
        </w:rPr>
        <w:footnoteRef/>
      </w:r>
      <w:r w:rsidRPr="001B0A45">
        <w:rPr>
          <w:sz w:val="20"/>
          <w:szCs w:val="20"/>
        </w:rPr>
        <w:t xml:space="preserve"> Сухоруков В.Т. XI армия в боях на Северном Кавказе и Нижней Волге в 1918</w:t>
      </w:r>
      <w:r>
        <w:rPr>
          <w:sz w:val="20"/>
          <w:szCs w:val="20"/>
        </w:rPr>
        <w:t>–</w:t>
      </w:r>
      <w:r w:rsidRPr="001B0A45">
        <w:rPr>
          <w:sz w:val="20"/>
          <w:szCs w:val="20"/>
        </w:rPr>
        <w:t xml:space="preserve">1920 гг. </w:t>
      </w:r>
      <w:r>
        <w:rPr>
          <w:sz w:val="20"/>
          <w:szCs w:val="20"/>
        </w:rPr>
        <w:t xml:space="preserve">– </w:t>
      </w:r>
      <w:r w:rsidRPr="001B0A45">
        <w:rPr>
          <w:sz w:val="20"/>
          <w:szCs w:val="20"/>
        </w:rPr>
        <w:t>М., 1961; Козлов А. Борьба за власть Советов в Черноморской губернии (1917</w:t>
      </w:r>
      <w:r>
        <w:rPr>
          <w:sz w:val="20"/>
          <w:szCs w:val="20"/>
        </w:rPr>
        <w:t>–</w:t>
      </w:r>
      <w:r w:rsidRPr="001B0A45">
        <w:rPr>
          <w:sz w:val="20"/>
          <w:szCs w:val="20"/>
        </w:rPr>
        <w:t>1920гг.)</w:t>
      </w:r>
      <w:r>
        <w:rPr>
          <w:sz w:val="20"/>
          <w:szCs w:val="20"/>
        </w:rPr>
        <w:t>:</w:t>
      </w:r>
      <w:r w:rsidRPr="001B0A45">
        <w:rPr>
          <w:sz w:val="20"/>
          <w:szCs w:val="20"/>
        </w:rPr>
        <w:t xml:space="preserve">Дисс. ...канд. ист. наук. </w:t>
      </w:r>
      <w:r>
        <w:rPr>
          <w:sz w:val="20"/>
          <w:szCs w:val="20"/>
        </w:rPr>
        <w:t xml:space="preserve">– </w:t>
      </w:r>
      <w:r w:rsidRPr="001B0A45">
        <w:rPr>
          <w:sz w:val="20"/>
          <w:szCs w:val="20"/>
        </w:rPr>
        <w:t>Ростов н/Д, 1965.</w:t>
      </w:r>
    </w:p>
  </w:footnote>
  <w:footnote w:id="29">
    <w:p w:rsidR="00300869" w:rsidRDefault="00300869" w:rsidP="004A2A71">
      <w:pPr>
        <w:pStyle w:val="a6"/>
        <w:ind w:right="-284"/>
        <w:jc w:val="both"/>
      </w:pPr>
      <w:r w:rsidRPr="001B0A45"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Назаренко П.Д. Сабля революции: Военно-исторический очерк. – Краснодар, 1983; </w:t>
      </w:r>
      <w:r w:rsidRPr="001B0A45">
        <w:rPr>
          <w:sz w:val="20"/>
          <w:szCs w:val="20"/>
        </w:rPr>
        <w:t>Осадчий И.П. За власть трудового народа</w:t>
      </w:r>
      <w:r>
        <w:rPr>
          <w:sz w:val="20"/>
          <w:szCs w:val="20"/>
        </w:rPr>
        <w:t>:</w:t>
      </w:r>
      <w:r w:rsidRPr="001B0A45">
        <w:rPr>
          <w:sz w:val="20"/>
          <w:szCs w:val="20"/>
        </w:rPr>
        <w:t xml:space="preserve"> Историко-документальный очерк о борьбе за власть Советов на Кубани и Черноморье (1917</w:t>
      </w:r>
      <w:r>
        <w:rPr>
          <w:sz w:val="20"/>
          <w:szCs w:val="20"/>
        </w:rPr>
        <w:t>–</w:t>
      </w:r>
      <w:r w:rsidRPr="001B0A45">
        <w:rPr>
          <w:sz w:val="20"/>
          <w:szCs w:val="20"/>
        </w:rPr>
        <w:t xml:space="preserve">1920гг.). </w:t>
      </w:r>
      <w:r>
        <w:rPr>
          <w:sz w:val="20"/>
          <w:szCs w:val="20"/>
        </w:rPr>
        <w:t xml:space="preserve">– </w:t>
      </w:r>
      <w:r w:rsidRPr="001B0A45">
        <w:rPr>
          <w:sz w:val="20"/>
          <w:szCs w:val="20"/>
        </w:rPr>
        <w:t xml:space="preserve">Краснодар, 1987. </w:t>
      </w:r>
    </w:p>
  </w:footnote>
  <w:footnote w:id="30">
    <w:p w:rsidR="00300869" w:rsidRDefault="00300869" w:rsidP="004A2A71">
      <w:pPr>
        <w:pStyle w:val="a3"/>
        <w:ind w:right="-284"/>
        <w:jc w:val="both"/>
      </w:pPr>
      <w:r>
        <w:rPr>
          <w:rStyle w:val="a5"/>
        </w:rPr>
        <w:footnoteRef/>
      </w:r>
      <w:r>
        <w:t xml:space="preserve"> См., например: </w:t>
      </w:r>
      <w:r w:rsidRPr="001B0A45">
        <w:t>Берия М.В. Переход в Кубано-Черноморской области от системы ревкомов к системе Сов</w:t>
      </w:r>
      <w:r w:rsidRPr="001B0A45">
        <w:t>е</w:t>
      </w:r>
      <w:r w:rsidRPr="001B0A45">
        <w:t>тов//Труды Сухумского гос</w:t>
      </w:r>
      <w:r>
        <w:t>ударственного</w:t>
      </w:r>
      <w:r w:rsidRPr="001B0A45">
        <w:t xml:space="preserve"> пед</w:t>
      </w:r>
      <w:r>
        <w:t>агогического</w:t>
      </w:r>
      <w:r w:rsidRPr="001B0A45">
        <w:t xml:space="preserve"> ин</w:t>
      </w:r>
      <w:r>
        <w:t>ститу</w:t>
      </w:r>
      <w:r w:rsidRPr="001B0A45">
        <w:t xml:space="preserve">та. </w:t>
      </w:r>
      <w:r>
        <w:t xml:space="preserve">Т. 20. – Сухуми, </w:t>
      </w:r>
      <w:r w:rsidRPr="001B0A45">
        <w:t>1969</w:t>
      </w:r>
      <w:r>
        <w:t>.</w:t>
      </w:r>
    </w:p>
  </w:footnote>
  <w:footnote w:id="31">
    <w:p w:rsidR="00300869" w:rsidRDefault="00300869" w:rsidP="004A2A71">
      <w:pPr>
        <w:pStyle w:val="a3"/>
        <w:ind w:right="-284"/>
        <w:jc w:val="both"/>
      </w:pPr>
      <w:r w:rsidRPr="001B0A45">
        <w:rPr>
          <w:rStyle w:val="a5"/>
        </w:rPr>
        <w:footnoteRef/>
      </w:r>
      <w:r w:rsidRPr="001B0A45">
        <w:t xml:space="preserve"> Бугай Н.Ф. Революционные комитеты Адыгеи (1920</w:t>
      </w:r>
      <w:r>
        <w:t>–</w:t>
      </w:r>
      <w:r w:rsidRPr="001B0A45">
        <w:t xml:space="preserve">1921гг.)// Сб. статей по истории Адыгеи. Вып. 1. </w:t>
      </w:r>
      <w:r>
        <w:t xml:space="preserve">– </w:t>
      </w:r>
      <w:r w:rsidRPr="001B0A45">
        <w:t>Ма</w:t>
      </w:r>
      <w:r w:rsidRPr="001B0A45">
        <w:t>й</w:t>
      </w:r>
      <w:r w:rsidRPr="001B0A45">
        <w:t>коп, 1977</w:t>
      </w:r>
      <w:r>
        <w:t xml:space="preserve">; Он же. </w:t>
      </w:r>
      <w:r w:rsidRPr="001B0A45">
        <w:t>Революционные комитеты Дона и Северного Кавказа 1919</w:t>
      </w:r>
      <w:r>
        <w:t>–</w:t>
      </w:r>
      <w:r w:rsidRPr="001B0A45">
        <w:t xml:space="preserve">1921гг. </w:t>
      </w:r>
      <w:r>
        <w:t xml:space="preserve">– </w:t>
      </w:r>
      <w:r w:rsidRPr="001B0A45">
        <w:t>М., 1979;</w:t>
      </w:r>
      <w:r>
        <w:t xml:space="preserve"> Бугай Н.Ф., Джимов Б.М. </w:t>
      </w:r>
      <w:r w:rsidRPr="001B0A45">
        <w:t>От ревкомов к Советам на Кубани. 1918</w:t>
      </w:r>
      <w:r>
        <w:t>–</w:t>
      </w:r>
      <w:r w:rsidRPr="001B0A45">
        <w:t xml:space="preserve">1921. </w:t>
      </w:r>
      <w:r>
        <w:t xml:space="preserve">– </w:t>
      </w:r>
      <w:r w:rsidRPr="001B0A45">
        <w:t>Майкоп, 1989</w:t>
      </w:r>
      <w:r>
        <w:t xml:space="preserve">. </w:t>
      </w:r>
    </w:p>
  </w:footnote>
  <w:footnote w:id="32">
    <w:p w:rsidR="00300869" w:rsidRDefault="00300869" w:rsidP="004A2A71">
      <w:pPr>
        <w:pStyle w:val="a6"/>
        <w:ind w:right="-284"/>
        <w:jc w:val="both"/>
      </w:pPr>
      <w:r w:rsidRPr="001B0A45">
        <w:rPr>
          <w:rStyle w:val="a5"/>
          <w:sz w:val="20"/>
          <w:szCs w:val="20"/>
        </w:rPr>
        <w:footnoteRef/>
      </w:r>
      <w:r w:rsidRPr="001B0A45">
        <w:rPr>
          <w:sz w:val="20"/>
          <w:szCs w:val="20"/>
        </w:rPr>
        <w:t>Щетнев В.Е. Классовая борьба в кубанской станице (1920</w:t>
      </w:r>
      <w:r>
        <w:rPr>
          <w:sz w:val="20"/>
          <w:szCs w:val="20"/>
        </w:rPr>
        <w:t>–</w:t>
      </w:r>
      <w:r w:rsidRPr="001B0A45">
        <w:rPr>
          <w:sz w:val="20"/>
          <w:szCs w:val="20"/>
        </w:rPr>
        <w:t>1927 гг.)</w:t>
      </w:r>
      <w:r>
        <w:rPr>
          <w:sz w:val="20"/>
          <w:szCs w:val="20"/>
        </w:rPr>
        <w:t xml:space="preserve">. – </w:t>
      </w:r>
      <w:r w:rsidRPr="001B0A45">
        <w:rPr>
          <w:sz w:val="20"/>
          <w:szCs w:val="20"/>
        </w:rPr>
        <w:t>Краснодар, 1967; Перехов Я</w:t>
      </w:r>
      <w:r>
        <w:rPr>
          <w:sz w:val="20"/>
          <w:szCs w:val="20"/>
        </w:rPr>
        <w:t>.</w:t>
      </w:r>
      <w:r w:rsidRPr="001B0A45">
        <w:rPr>
          <w:sz w:val="20"/>
          <w:szCs w:val="20"/>
        </w:rPr>
        <w:t>Л. Полит</w:t>
      </w:r>
      <w:r w:rsidRPr="001B0A45">
        <w:rPr>
          <w:sz w:val="20"/>
          <w:szCs w:val="20"/>
        </w:rPr>
        <w:t>и</w:t>
      </w:r>
      <w:r w:rsidRPr="001B0A45">
        <w:rPr>
          <w:sz w:val="20"/>
          <w:szCs w:val="20"/>
        </w:rPr>
        <w:t>ка Коммунистической партии по вовлечению казачества Дона и Кубани в социалистическое строительство (1920</w:t>
      </w:r>
      <w:r>
        <w:rPr>
          <w:sz w:val="20"/>
          <w:szCs w:val="20"/>
        </w:rPr>
        <w:t>–</w:t>
      </w:r>
      <w:r w:rsidRPr="001B0A45">
        <w:rPr>
          <w:sz w:val="20"/>
          <w:szCs w:val="20"/>
        </w:rPr>
        <w:t xml:space="preserve">1925гг.). </w:t>
      </w:r>
      <w:r>
        <w:rPr>
          <w:sz w:val="20"/>
          <w:szCs w:val="20"/>
        </w:rPr>
        <w:t xml:space="preserve">– </w:t>
      </w:r>
      <w:r w:rsidRPr="001B0A45">
        <w:rPr>
          <w:sz w:val="20"/>
          <w:szCs w:val="20"/>
        </w:rPr>
        <w:t>Ростов-на-Дону, 1966.</w:t>
      </w:r>
    </w:p>
  </w:footnote>
  <w:footnote w:id="33">
    <w:p w:rsidR="00300869" w:rsidRDefault="00300869" w:rsidP="004A2A71">
      <w:pPr>
        <w:pStyle w:val="a6"/>
        <w:ind w:right="-284"/>
        <w:jc w:val="both"/>
      </w:pPr>
      <w:r w:rsidRPr="00F17569">
        <w:rPr>
          <w:rStyle w:val="a5"/>
          <w:sz w:val="20"/>
          <w:szCs w:val="20"/>
        </w:rPr>
        <w:footnoteRef/>
      </w:r>
      <w:r w:rsidRPr="00F17569">
        <w:rPr>
          <w:sz w:val="20"/>
          <w:szCs w:val="20"/>
        </w:rPr>
        <w:t xml:space="preserve"> Баранов А.В. Социальное и политическое развитие Северного Кавказа в условиях новой экономической пол</w:t>
      </w:r>
      <w:r w:rsidRPr="00F17569">
        <w:rPr>
          <w:sz w:val="20"/>
          <w:szCs w:val="20"/>
        </w:rPr>
        <w:t>и</w:t>
      </w:r>
      <w:r w:rsidRPr="00F17569">
        <w:rPr>
          <w:sz w:val="20"/>
          <w:szCs w:val="20"/>
        </w:rPr>
        <w:t>тики (1921</w:t>
      </w:r>
      <w:r>
        <w:rPr>
          <w:sz w:val="20"/>
          <w:szCs w:val="20"/>
        </w:rPr>
        <w:t>–</w:t>
      </w:r>
      <w:r w:rsidRPr="00F17569">
        <w:rPr>
          <w:sz w:val="20"/>
          <w:szCs w:val="20"/>
        </w:rPr>
        <w:t xml:space="preserve">1929). </w:t>
      </w:r>
      <w:r>
        <w:rPr>
          <w:sz w:val="20"/>
          <w:szCs w:val="20"/>
        </w:rPr>
        <w:t xml:space="preserve">– </w:t>
      </w:r>
      <w:r w:rsidRPr="00F17569">
        <w:rPr>
          <w:sz w:val="20"/>
          <w:szCs w:val="20"/>
        </w:rPr>
        <w:t xml:space="preserve">СПб., 1996; </w:t>
      </w:r>
      <w:r>
        <w:rPr>
          <w:sz w:val="20"/>
          <w:szCs w:val="20"/>
        </w:rPr>
        <w:t>Он же</w:t>
      </w:r>
      <w:r w:rsidRPr="00F17569">
        <w:rPr>
          <w:sz w:val="20"/>
          <w:szCs w:val="20"/>
        </w:rPr>
        <w:t>. Многоукладное общество Северного Кавказа в условиях новой экон</w:t>
      </w:r>
      <w:r w:rsidRPr="00F17569">
        <w:rPr>
          <w:sz w:val="20"/>
          <w:szCs w:val="20"/>
        </w:rPr>
        <w:t>о</w:t>
      </w:r>
      <w:r w:rsidRPr="00F17569">
        <w:rPr>
          <w:sz w:val="20"/>
          <w:szCs w:val="20"/>
        </w:rPr>
        <w:t xml:space="preserve">мической политики. </w:t>
      </w:r>
      <w:r>
        <w:rPr>
          <w:sz w:val="20"/>
          <w:szCs w:val="20"/>
        </w:rPr>
        <w:t xml:space="preserve">– </w:t>
      </w:r>
      <w:r w:rsidRPr="00F17569">
        <w:rPr>
          <w:sz w:val="20"/>
          <w:szCs w:val="20"/>
        </w:rPr>
        <w:t>Краснодар, 1999; Перехов Я.А. Власть и казачество: поиск согласия (1920</w:t>
      </w:r>
      <w:r>
        <w:rPr>
          <w:sz w:val="20"/>
          <w:szCs w:val="20"/>
        </w:rPr>
        <w:t>–</w:t>
      </w:r>
      <w:r w:rsidRPr="00F17569">
        <w:rPr>
          <w:sz w:val="20"/>
          <w:szCs w:val="20"/>
        </w:rPr>
        <w:t xml:space="preserve">1926гг.). </w:t>
      </w:r>
      <w:r>
        <w:rPr>
          <w:sz w:val="20"/>
          <w:szCs w:val="20"/>
        </w:rPr>
        <w:t xml:space="preserve">– </w:t>
      </w:r>
      <w:r w:rsidRPr="00F17569">
        <w:rPr>
          <w:sz w:val="20"/>
          <w:szCs w:val="20"/>
        </w:rPr>
        <w:t xml:space="preserve">Ростов-на-Дону, 1997. </w:t>
      </w:r>
    </w:p>
  </w:footnote>
  <w:footnote w:id="34">
    <w:p w:rsidR="00300869" w:rsidRDefault="00300869" w:rsidP="004A2A71">
      <w:pPr>
        <w:pStyle w:val="a6"/>
        <w:ind w:right="-284"/>
        <w:jc w:val="both"/>
      </w:pPr>
      <w:r w:rsidRPr="00F17569">
        <w:rPr>
          <w:rStyle w:val="a5"/>
          <w:sz w:val="20"/>
          <w:szCs w:val="20"/>
        </w:rPr>
        <w:footnoteRef/>
      </w:r>
      <w:r w:rsidRPr="00F17569">
        <w:rPr>
          <w:sz w:val="20"/>
          <w:szCs w:val="20"/>
        </w:rPr>
        <w:t xml:space="preserve"> Яблочкина И.В. «Казачий сепаратизм» на Дону и Кубани в первые годы нэпа. – М., 1999; Она же. Рецидивы гражданской войны. Антигосударственные вооруженные выступления и повстанческие движения в Советской России. 1921–1925 гг. – М., 2000; Она же. Антигосударственные вооруженные выступления в Советской Ро</w:t>
      </w:r>
      <w:r w:rsidRPr="00F17569">
        <w:rPr>
          <w:sz w:val="20"/>
          <w:szCs w:val="20"/>
        </w:rPr>
        <w:t>с</w:t>
      </w:r>
      <w:r w:rsidRPr="00F17569">
        <w:rPr>
          <w:sz w:val="20"/>
          <w:szCs w:val="20"/>
        </w:rPr>
        <w:t>сии. 1921–1925 гг.: Историография проблемы «бандитизма». – М., 2000; Она же. Антигосударственные воор</w:t>
      </w:r>
      <w:r w:rsidRPr="00F17569">
        <w:rPr>
          <w:sz w:val="20"/>
          <w:szCs w:val="20"/>
        </w:rPr>
        <w:t>у</w:t>
      </w:r>
      <w:r w:rsidRPr="00F17569">
        <w:rPr>
          <w:sz w:val="20"/>
          <w:szCs w:val="20"/>
        </w:rPr>
        <w:t>женные выступления и повстанческие движения в Советской России (1921–1925 гг.)</w:t>
      </w:r>
      <w:r>
        <w:rPr>
          <w:sz w:val="20"/>
          <w:szCs w:val="20"/>
        </w:rPr>
        <w:t>:</w:t>
      </w:r>
      <w:r w:rsidRPr="00F17569">
        <w:rPr>
          <w:sz w:val="20"/>
          <w:szCs w:val="20"/>
        </w:rPr>
        <w:t xml:space="preserve">Дисс. ... д-ра ист. наук. -   М., 2000. </w:t>
      </w:r>
    </w:p>
  </w:footnote>
  <w:footnote w:id="35">
    <w:p w:rsidR="00300869" w:rsidRDefault="00300869" w:rsidP="004A2A71">
      <w:pPr>
        <w:pStyle w:val="a6"/>
        <w:ind w:right="-284"/>
        <w:jc w:val="both"/>
      </w:pPr>
      <w:r w:rsidRPr="00F17569">
        <w:rPr>
          <w:rStyle w:val="a5"/>
          <w:sz w:val="20"/>
          <w:szCs w:val="20"/>
        </w:rPr>
        <w:footnoteRef/>
      </w:r>
      <w:r w:rsidRPr="00F17569">
        <w:rPr>
          <w:sz w:val="20"/>
          <w:szCs w:val="20"/>
        </w:rPr>
        <w:t xml:space="preserve"> Кубанская ЧК: Органы безопасности Кубани в документах и воспоминаниях / Сост. Н.Т. Панчишкин, В.В. Гусев, Н.В. Сидоренко. Под общ. Ред. Е.Л. Воронцова. – Краснодар, 1997.</w:t>
      </w:r>
    </w:p>
  </w:footnote>
  <w:footnote w:id="36">
    <w:p w:rsidR="00300869" w:rsidRDefault="00300869" w:rsidP="004A2A71">
      <w:pPr>
        <w:pStyle w:val="a6"/>
        <w:ind w:right="-284"/>
        <w:jc w:val="both"/>
      </w:pPr>
      <w:r w:rsidRPr="00F17569">
        <w:rPr>
          <w:rStyle w:val="a5"/>
          <w:sz w:val="20"/>
          <w:szCs w:val="20"/>
        </w:rPr>
        <w:footnoteRef/>
      </w:r>
      <w:r w:rsidRPr="00F17569">
        <w:rPr>
          <w:sz w:val="20"/>
          <w:szCs w:val="20"/>
        </w:rPr>
        <w:t>Милованов С.В. Наши сердца не зарастут бурьяном: О судьбе кубанского чекиста Н.Ф. Еремина. - Краснодар, 2010.</w:t>
      </w:r>
    </w:p>
  </w:footnote>
  <w:footnote w:id="37">
    <w:p w:rsidR="00300869" w:rsidRDefault="00300869" w:rsidP="004A2A71">
      <w:pPr>
        <w:pStyle w:val="a6"/>
        <w:ind w:right="-284"/>
        <w:jc w:val="both"/>
      </w:pPr>
      <w:r w:rsidRPr="00F17569">
        <w:rPr>
          <w:rStyle w:val="a5"/>
          <w:sz w:val="20"/>
          <w:szCs w:val="20"/>
        </w:rPr>
        <w:footnoteRef/>
      </w:r>
      <w:r w:rsidRPr="00F17569">
        <w:rPr>
          <w:sz w:val="20"/>
          <w:szCs w:val="20"/>
        </w:rPr>
        <w:t xml:space="preserve"> Советская деревня глазами ВЧК–ОГПУ–НКВД. 1918–1939. Документы и материалы в 4 т. Т. 1. / Под ред. А. Береловича, В. Данилова. – М., 2000.</w:t>
      </w:r>
    </w:p>
  </w:footnote>
  <w:footnote w:id="38">
    <w:p w:rsidR="00300869" w:rsidRDefault="00300869" w:rsidP="004A2A71">
      <w:pPr>
        <w:pStyle w:val="a6"/>
        <w:ind w:right="-284"/>
        <w:jc w:val="both"/>
      </w:pPr>
      <w:r w:rsidRPr="00F17569">
        <w:rPr>
          <w:rStyle w:val="a5"/>
          <w:sz w:val="20"/>
          <w:szCs w:val="20"/>
        </w:rPr>
        <w:footnoteRef/>
      </w:r>
      <w:r w:rsidRPr="00F17569">
        <w:rPr>
          <w:color w:val="000000"/>
          <w:sz w:val="20"/>
          <w:szCs w:val="20"/>
        </w:rPr>
        <w:t>Актуальные вопросы истории права, государства и казачества. Вып.1. – Краснодар, 2003; Кубань в XX веке: осмысление исторического пути. Материалы научного семинара. – Краснодар, 2000; История России XX века в контексте национально-образовательной традиции. Материалы научного семинара. – Астрахань, 2000; Кубань: 1920-е годы. Сб. науч. трудов. – Краснодар, 1996 и др.</w:t>
      </w:r>
    </w:p>
  </w:footnote>
  <w:footnote w:id="39">
    <w:p w:rsidR="00300869" w:rsidRDefault="00300869" w:rsidP="004A2A71">
      <w:pPr>
        <w:pStyle w:val="a6"/>
        <w:ind w:right="-284"/>
        <w:jc w:val="both"/>
      </w:pPr>
      <w:r w:rsidRPr="00F17569">
        <w:rPr>
          <w:rStyle w:val="a5"/>
          <w:sz w:val="20"/>
          <w:szCs w:val="20"/>
        </w:rPr>
        <w:footnoteRef/>
      </w:r>
      <w:r w:rsidRPr="00F17569">
        <w:rPr>
          <w:sz w:val="20"/>
          <w:szCs w:val="20"/>
        </w:rPr>
        <w:t xml:space="preserve">Жупикова Е. Повстанческое движение на Северном Кавказе в 1920–1925 годах: Документальные публикации и новейшая отечественная историография // Отечественная история. </w:t>
      </w:r>
      <w:r>
        <w:rPr>
          <w:sz w:val="20"/>
          <w:szCs w:val="20"/>
        </w:rPr>
        <w:t xml:space="preserve">– </w:t>
      </w:r>
      <w:r w:rsidRPr="00F17569">
        <w:rPr>
          <w:sz w:val="20"/>
          <w:szCs w:val="20"/>
        </w:rPr>
        <w:t xml:space="preserve">2004. – № 2; Баранов А.В. Повстанческое движение «бело-зеленых» в казачьих областях Юга России (1920–1924 гг.) // Белая гвардия. </w:t>
      </w:r>
      <w:r>
        <w:rPr>
          <w:sz w:val="20"/>
          <w:szCs w:val="20"/>
        </w:rPr>
        <w:t xml:space="preserve">– </w:t>
      </w:r>
      <w:r w:rsidRPr="00F17569">
        <w:rPr>
          <w:sz w:val="20"/>
          <w:szCs w:val="20"/>
        </w:rPr>
        <w:t>2005. – № 8; Че</w:t>
      </w:r>
      <w:r w:rsidRPr="00F17569">
        <w:rPr>
          <w:sz w:val="20"/>
          <w:szCs w:val="20"/>
        </w:rPr>
        <w:t>р</w:t>
      </w:r>
      <w:r w:rsidRPr="00F17569">
        <w:rPr>
          <w:sz w:val="20"/>
          <w:szCs w:val="20"/>
        </w:rPr>
        <w:t>касов А.А. Кубано-Черноморское повстанческое движение (1920–1922 гг.): краткая характеристика // Былые годы. – 2006. – № 2; Меньковский В.И., Черкасов А.А. Кубанская повстанческая армия генерала Пржевальск</w:t>
      </w:r>
      <w:r w:rsidRPr="00F17569">
        <w:rPr>
          <w:sz w:val="20"/>
          <w:szCs w:val="20"/>
        </w:rPr>
        <w:t>о</w:t>
      </w:r>
      <w:r w:rsidRPr="00F17569">
        <w:rPr>
          <w:sz w:val="20"/>
          <w:szCs w:val="20"/>
        </w:rPr>
        <w:t xml:space="preserve">го: попытка реванша в 1921 г. // Былые годы. – 2010. – № 4.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69" w:rsidRDefault="00A44947" w:rsidP="0014648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0086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00869" w:rsidRDefault="0030086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69" w:rsidRDefault="00A44947" w:rsidP="0014648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0086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7F09">
      <w:rPr>
        <w:rStyle w:val="ac"/>
        <w:noProof/>
      </w:rPr>
      <w:t>24</w:t>
    </w:r>
    <w:r>
      <w:rPr>
        <w:rStyle w:val="ac"/>
      </w:rPr>
      <w:fldChar w:fldCharType="end"/>
    </w:r>
  </w:p>
  <w:p w:rsidR="00300869" w:rsidRDefault="0030086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212C0"/>
    <w:multiLevelType w:val="hybridMultilevel"/>
    <w:tmpl w:val="1F66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91EFC"/>
    <w:multiLevelType w:val="hybridMultilevel"/>
    <w:tmpl w:val="CE10BC38"/>
    <w:lvl w:ilvl="0" w:tplc="78084F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A71"/>
    <w:rsid w:val="00006091"/>
    <w:rsid w:val="00023B21"/>
    <w:rsid w:val="000E1E40"/>
    <w:rsid w:val="000E35CB"/>
    <w:rsid w:val="000E58F7"/>
    <w:rsid w:val="00102620"/>
    <w:rsid w:val="001300BF"/>
    <w:rsid w:val="00146483"/>
    <w:rsid w:val="00186569"/>
    <w:rsid w:val="001A3191"/>
    <w:rsid w:val="001B0A45"/>
    <w:rsid w:val="001D058D"/>
    <w:rsid w:val="001D09DA"/>
    <w:rsid w:val="001D3965"/>
    <w:rsid w:val="001D4B0B"/>
    <w:rsid w:val="001D78F2"/>
    <w:rsid w:val="0020071A"/>
    <w:rsid w:val="00296529"/>
    <w:rsid w:val="002C1023"/>
    <w:rsid w:val="002C1ABB"/>
    <w:rsid w:val="002D26F3"/>
    <w:rsid w:val="002E3113"/>
    <w:rsid w:val="00300869"/>
    <w:rsid w:val="00310E4D"/>
    <w:rsid w:val="003256D0"/>
    <w:rsid w:val="003301FE"/>
    <w:rsid w:val="00332A5F"/>
    <w:rsid w:val="003E68C1"/>
    <w:rsid w:val="003F0790"/>
    <w:rsid w:val="003F56B0"/>
    <w:rsid w:val="00426E55"/>
    <w:rsid w:val="00457ED5"/>
    <w:rsid w:val="004863A5"/>
    <w:rsid w:val="00496192"/>
    <w:rsid w:val="004A2A71"/>
    <w:rsid w:val="004B492E"/>
    <w:rsid w:val="004C2242"/>
    <w:rsid w:val="005052A1"/>
    <w:rsid w:val="0052435D"/>
    <w:rsid w:val="00524380"/>
    <w:rsid w:val="00552F2B"/>
    <w:rsid w:val="00556DA3"/>
    <w:rsid w:val="00565A61"/>
    <w:rsid w:val="005713F5"/>
    <w:rsid w:val="00573E46"/>
    <w:rsid w:val="0058124F"/>
    <w:rsid w:val="005838DF"/>
    <w:rsid w:val="00586297"/>
    <w:rsid w:val="005B7F0A"/>
    <w:rsid w:val="005C228C"/>
    <w:rsid w:val="006062DE"/>
    <w:rsid w:val="006745C7"/>
    <w:rsid w:val="00682CAB"/>
    <w:rsid w:val="006D3A11"/>
    <w:rsid w:val="00732AE6"/>
    <w:rsid w:val="007A5087"/>
    <w:rsid w:val="007F5B3B"/>
    <w:rsid w:val="00885937"/>
    <w:rsid w:val="008C55BE"/>
    <w:rsid w:val="008C6D37"/>
    <w:rsid w:val="008D3DE1"/>
    <w:rsid w:val="00954423"/>
    <w:rsid w:val="00962AA0"/>
    <w:rsid w:val="009A7F09"/>
    <w:rsid w:val="009F6A9F"/>
    <w:rsid w:val="00A01A1F"/>
    <w:rsid w:val="00A13534"/>
    <w:rsid w:val="00A351E3"/>
    <w:rsid w:val="00A441CD"/>
    <w:rsid w:val="00A44947"/>
    <w:rsid w:val="00A53936"/>
    <w:rsid w:val="00A61D16"/>
    <w:rsid w:val="00A81FC1"/>
    <w:rsid w:val="00AB18D7"/>
    <w:rsid w:val="00B23434"/>
    <w:rsid w:val="00BA1566"/>
    <w:rsid w:val="00BA4062"/>
    <w:rsid w:val="00BB04EA"/>
    <w:rsid w:val="00BC54FD"/>
    <w:rsid w:val="00C02FAA"/>
    <w:rsid w:val="00C5334F"/>
    <w:rsid w:val="00C57A69"/>
    <w:rsid w:val="00C70792"/>
    <w:rsid w:val="00C70DCE"/>
    <w:rsid w:val="00C76B41"/>
    <w:rsid w:val="00C94839"/>
    <w:rsid w:val="00CC73D2"/>
    <w:rsid w:val="00DC6D1B"/>
    <w:rsid w:val="00DE7B1C"/>
    <w:rsid w:val="00E16E62"/>
    <w:rsid w:val="00E409C5"/>
    <w:rsid w:val="00EC7F40"/>
    <w:rsid w:val="00F17569"/>
    <w:rsid w:val="00F21FD8"/>
    <w:rsid w:val="00F2420B"/>
    <w:rsid w:val="00F3738E"/>
    <w:rsid w:val="00F4739E"/>
    <w:rsid w:val="00F849ED"/>
    <w:rsid w:val="00FA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1"/>
    <w:pPr>
      <w:spacing w:after="200" w:line="276" w:lineRule="auto"/>
    </w:pPr>
    <w:rPr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DC6D1B"/>
    <w:pPr>
      <w:keepNext/>
      <w:spacing w:after="0" w:line="360" w:lineRule="auto"/>
      <w:ind w:firstLine="851"/>
      <w:jc w:val="center"/>
      <w:outlineLvl w:val="5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link w:val="6"/>
    <w:uiPriority w:val="99"/>
    <w:semiHidden/>
    <w:locked/>
    <w:rsid w:val="00F2420B"/>
    <w:rPr>
      <w:rFonts w:ascii="Calibri" w:hAnsi="Calibri" w:cs="Times New Roman"/>
      <w:b/>
      <w:bCs/>
      <w:lang w:eastAsia="en-US"/>
    </w:rPr>
  </w:style>
  <w:style w:type="paragraph" w:styleId="a3">
    <w:name w:val="footnote text"/>
    <w:basedOn w:val="a"/>
    <w:link w:val="a4"/>
    <w:uiPriority w:val="99"/>
    <w:rsid w:val="004A2A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4A2A71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4A2A71"/>
    <w:rPr>
      <w:rFonts w:cs="Times New Roman"/>
      <w:vertAlign w:val="superscript"/>
    </w:rPr>
  </w:style>
  <w:style w:type="paragraph" w:styleId="a6">
    <w:name w:val="No Spacing"/>
    <w:uiPriority w:val="99"/>
    <w:qFormat/>
    <w:rsid w:val="004A2A71"/>
    <w:rPr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49619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C6D1B"/>
    <w:pPr>
      <w:spacing w:after="0" w:line="360" w:lineRule="auto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2420B"/>
    <w:rPr>
      <w:rFonts w:cs="Times New Roman"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DC6D1B"/>
    <w:pPr>
      <w:spacing w:after="0" w:line="360" w:lineRule="auto"/>
      <w:ind w:firstLine="709"/>
      <w:jc w:val="both"/>
    </w:pPr>
    <w:rPr>
      <w:i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2420B"/>
    <w:rPr>
      <w:rFonts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DC6D1B"/>
    <w:pPr>
      <w:widowControl w:val="0"/>
      <w:spacing w:after="0" w:line="360" w:lineRule="auto"/>
      <w:ind w:firstLine="567"/>
      <w:jc w:val="both"/>
    </w:pPr>
    <w:rPr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2420B"/>
    <w:rPr>
      <w:rFonts w:cs="Times New Roman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DC6D1B"/>
    <w:rPr>
      <w:rFonts w:cs="Times New Roman"/>
      <w:b/>
      <w:sz w:val="28"/>
      <w:lang w:val="ru-RU" w:eastAsia="ru-RU" w:bidi="ar-SA"/>
    </w:rPr>
  </w:style>
  <w:style w:type="paragraph" w:styleId="aa">
    <w:name w:val="header"/>
    <w:basedOn w:val="a"/>
    <w:link w:val="ab"/>
    <w:uiPriority w:val="99"/>
    <w:rsid w:val="001464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2420B"/>
    <w:rPr>
      <w:rFonts w:cs="Times New Roman"/>
      <w:sz w:val="28"/>
      <w:szCs w:val="28"/>
      <w:lang w:eastAsia="en-US"/>
    </w:rPr>
  </w:style>
  <w:style w:type="character" w:styleId="ac">
    <w:name w:val="page number"/>
    <w:basedOn w:val="a0"/>
    <w:uiPriority w:val="99"/>
    <w:rsid w:val="001464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24</Pages>
  <Words>8124</Words>
  <Characters>46313</Characters>
  <Application>Microsoft Office Word</Application>
  <DocSecurity>0</DocSecurity>
  <Lines>385</Lines>
  <Paragraphs>108</Paragraphs>
  <ScaleCrop>false</ScaleCrop>
  <Company/>
  <LinksUpToDate>false</LinksUpToDate>
  <CharactersWithSpaces>54329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каф</cp:lastModifiedBy>
  <cp:revision>22</cp:revision>
  <dcterms:created xsi:type="dcterms:W3CDTF">2012-11-21T07:23:00Z</dcterms:created>
  <dcterms:modified xsi:type="dcterms:W3CDTF">2013-02-07T09:39:00Z</dcterms:modified>
</cp:coreProperties>
</file>